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288FB">
      <w:pPr>
        <w:spacing w:after="468" w:afterLines="150" w:line="400" w:lineRule="exact"/>
        <w:rPr>
          <w:rFonts w:ascii="宋体"/>
          <w:color w:val="000000"/>
          <w:sz w:val="24"/>
          <w:szCs w:val="24"/>
        </w:rPr>
      </w:pPr>
      <w:bookmarkStart w:id="0" w:name="_GoBack"/>
      <w:bookmarkEnd w:id="0"/>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598B6D29">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664B8AD2">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highlight w:val="none"/>
        </w:rPr>
        <w:t>20</w:t>
      </w: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40822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3488"/>
        <w:gridCol w:w="4312"/>
      </w:tblGrid>
      <w:tr w14:paraId="26D53B47">
        <w:tblPrEx>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32661707">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67C8C4EF">
            <w:pPr>
              <w:spacing w:line="480" w:lineRule="atLeast"/>
              <w:rPr>
                <w:rFonts w:ascii="宋体"/>
                <w:color w:val="000000"/>
                <w:kern w:val="0"/>
                <w:sz w:val="24"/>
                <w:szCs w:val="24"/>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w:instrText>
            </w:r>
            <w:r>
              <w:rPr>
                <w:rFonts w:hint="eastAsia" w:ascii="宋体" w:hAnsi="宋体" w:cs="宋体"/>
                <w:color w:val="000000"/>
                <w:kern w:val="0"/>
                <w:sz w:val="28"/>
                <w:szCs w:val="28"/>
              </w:rPr>
              <w:instrText xml:space="preserve">eq \o\ac(□,</w:instrText>
            </w:r>
            <w:r>
              <w:rPr>
                <w:rFonts w:hint="eastAsia" w:ascii="宋体" w:hAnsi="宋体" w:cs="宋体"/>
                <w:color w:val="000000"/>
                <w:kern w:val="0"/>
                <w:position w:val="2"/>
                <w:sz w:val="28"/>
                <w:szCs w:val="28"/>
              </w:rPr>
              <w:instrText xml:space="preserve">√</w:instrText>
            </w:r>
            <w:r>
              <w:rPr>
                <w:rFonts w:hint="eastAsia" w:ascii="宋体" w:hAnsi="宋体" w:cs="宋体"/>
                <w:color w:val="000000"/>
                <w:kern w:val="0"/>
                <w:sz w:val="28"/>
                <w:szCs w:val="28"/>
              </w:rPr>
              <w:instrText xml:space="preserve">)</w:instrText>
            </w:r>
            <w:r>
              <w:rPr>
                <w:rFonts w:ascii="宋体" w:hAnsi="宋体" w:cs="宋体"/>
                <w:color w:val="000000"/>
                <w:kern w:val="0"/>
                <w:sz w:val="28"/>
                <w:szCs w:val="28"/>
              </w:rPr>
              <w:fldChar w:fldCharType="end"/>
            </w:r>
            <w:r>
              <w:rPr>
                <w:rFonts w:hint="eastAsia" w:ascii="宋体" w:hAnsi="宋体" w:cs="宋体"/>
                <w:kern w:val="0"/>
                <w:sz w:val="28"/>
                <w:szCs w:val="28"/>
              </w:rPr>
              <w:t>特定对象调研</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分析师会议</w:t>
            </w:r>
          </w:p>
          <w:p w14:paraId="1C305BDC">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媒体采访</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业绩说明会</w:t>
            </w:r>
          </w:p>
          <w:p w14:paraId="28B5A367">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新闻发布会</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路演活动</w:t>
            </w:r>
          </w:p>
          <w:p w14:paraId="024FDEE7">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现场参观</w:t>
            </w:r>
            <w:r>
              <w:rPr>
                <w:rFonts w:ascii="宋体"/>
                <w:color w:val="000000"/>
                <w:kern w:val="0"/>
                <w:sz w:val="24"/>
                <w:szCs w:val="24"/>
              </w:rPr>
              <w:tab/>
            </w:r>
          </w:p>
          <w:p w14:paraId="64897E70">
            <w:pPr>
              <w:tabs>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其他</w:t>
            </w:r>
            <w:r>
              <w:rPr>
                <w:rFonts w:ascii="宋体" w:hAnsi="宋体" w:cs="宋体"/>
                <w:kern w:val="0"/>
                <w:sz w:val="28"/>
                <w:szCs w:val="28"/>
              </w:rPr>
              <w:t xml:space="preserve"> </w:t>
            </w:r>
            <w:r>
              <w:rPr>
                <w:rFonts w:hint="eastAsia" w:ascii="宋体" w:hAnsi="宋体" w:cs="宋体"/>
                <w:kern w:val="0"/>
                <w:sz w:val="28"/>
                <w:szCs w:val="28"/>
                <w:u w:val="single"/>
              </w:rPr>
              <w:t xml:space="preserve">          </w:t>
            </w:r>
          </w:p>
        </w:tc>
      </w:tr>
      <w:tr w14:paraId="0387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2FFDD3C">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3488" w:type="dxa"/>
            <w:tcBorders>
              <w:top w:val="single" w:color="auto" w:sz="4" w:space="0"/>
              <w:left w:val="single" w:color="auto" w:sz="4" w:space="0"/>
              <w:bottom w:val="single" w:color="auto" w:sz="4" w:space="0"/>
              <w:right w:val="nil"/>
            </w:tcBorders>
            <w:noWrap w:val="0"/>
            <w:vAlign w:val="top"/>
          </w:tcPr>
          <w:p w14:paraId="7EA5FAB6">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天风证券：冯浩凡</w:t>
            </w:r>
          </w:p>
          <w:p w14:paraId="29610134">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华夏久盈：陈航</w:t>
            </w:r>
          </w:p>
          <w:p w14:paraId="6E4645E4">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正海投资：丰丽娟</w:t>
            </w:r>
          </w:p>
          <w:p w14:paraId="0F396937">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上善若水基金：王蕊</w:t>
            </w:r>
          </w:p>
          <w:p w14:paraId="5E0864ED">
            <w:pPr>
              <w:keepNext w:val="0"/>
              <w:keepLines w:val="0"/>
              <w:pageBreakBefore w:val="0"/>
              <w:widowControl w:val="0"/>
              <w:kinsoku/>
              <w:wordWrap/>
              <w:overflowPunct/>
              <w:topLinePunct w:val="0"/>
              <w:autoSpaceDE/>
              <w:autoSpaceDN/>
              <w:bidi w:val="0"/>
              <w:adjustRightInd/>
              <w:snapToGrid/>
              <w:spacing w:after="157" w:afterLines="50" w:line="480" w:lineRule="atLeast"/>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方正证券：曹惠</w:t>
            </w:r>
          </w:p>
        </w:tc>
        <w:tc>
          <w:tcPr>
            <w:tcW w:w="4312" w:type="dxa"/>
            <w:tcBorders>
              <w:top w:val="single" w:color="auto" w:sz="4" w:space="0"/>
              <w:left w:val="nil"/>
              <w:bottom w:val="single" w:color="auto" w:sz="4" w:space="0"/>
              <w:right w:val="single" w:color="auto" w:sz="4" w:space="0"/>
            </w:tcBorders>
            <w:noWrap w:val="0"/>
            <w:vAlign w:val="top"/>
          </w:tcPr>
          <w:p w14:paraId="6AA9E24C">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国泰君安资管：杨楠</w:t>
            </w:r>
          </w:p>
          <w:p w14:paraId="699C53A3">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西部利得基金：陈雨</w:t>
            </w:r>
          </w:p>
          <w:p w14:paraId="05DB145D">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中泰证券：王鹏</w:t>
            </w:r>
          </w:p>
          <w:p w14:paraId="2842F70B">
            <w:pPr>
              <w:spacing w:line="48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中金公司：贾雄伟、侯一林</w:t>
            </w:r>
          </w:p>
          <w:p w14:paraId="5477FEF6">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长盛基金：朱律</w:t>
            </w:r>
          </w:p>
        </w:tc>
      </w:tr>
      <w:tr w14:paraId="2954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57979807">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472FFCD4">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rPr>
              <w:t xml:space="preserve">日 </w:t>
            </w:r>
            <w:r>
              <w:rPr>
                <w:rFonts w:hint="eastAsia" w:ascii="宋体" w:hAnsi="宋体" w:eastAsia="宋体" w:cs="宋体"/>
                <w:color w:val="000000"/>
                <w:kern w:val="0"/>
                <w:sz w:val="24"/>
                <w:szCs w:val="24"/>
                <w:lang w:val="en-US" w:eastAsia="zh-CN"/>
              </w:rPr>
              <w:t>13:30~15:30</w:t>
            </w:r>
          </w:p>
        </w:tc>
      </w:tr>
      <w:tr w14:paraId="723B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0F8194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57E271F2">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eastAsia="zh-CN"/>
              </w:rPr>
              <w:t>中节能万润股份有限公司本部</w:t>
            </w:r>
          </w:p>
        </w:tc>
      </w:tr>
      <w:tr w14:paraId="2A5A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2D6AB2DE">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171CA1ED">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现场会议</w:t>
            </w:r>
          </w:p>
        </w:tc>
      </w:tr>
      <w:tr w14:paraId="0341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2870B8FE">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1131FC22">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rPr>
              <w:t>董事会秘书：于书敏</w:t>
            </w:r>
          </w:p>
          <w:p w14:paraId="299C1D98">
            <w:pPr>
              <w:spacing w:line="480" w:lineRule="atLeas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证券事务代表：肖新玲</w:t>
            </w:r>
          </w:p>
          <w:p w14:paraId="48D5894D">
            <w:pPr>
              <w:spacing w:line="480" w:lineRule="atLeast"/>
              <w:rPr>
                <w:rFonts w:ascii="宋体" w:hAnsi="宋体" w:cs="宋体"/>
                <w:color w:val="000000"/>
                <w:kern w:val="0"/>
                <w:sz w:val="24"/>
                <w:szCs w:val="24"/>
              </w:rPr>
            </w:pPr>
            <w:r>
              <w:rPr>
                <w:rFonts w:hint="eastAsia" w:ascii="宋体" w:hAnsi="宋体" w:cs="宋体"/>
                <w:color w:val="000000"/>
                <w:kern w:val="0"/>
                <w:sz w:val="24"/>
                <w:szCs w:val="24"/>
              </w:rPr>
              <w:t>证券部其他工作人员</w:t>
            </w:r>
          </w:p>
        </w:tc>
      </w:tr>
      <w:tr w14:paraId="3A6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22F0BEFC">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270D7AF2">
            <w:pPr>
              <w:keepNext w:val="0"/>
              <w:keepLines w:val="0"/>
              <w:pageBreakBefore w:val="0"/>
              <w:widowControl/>
              <w:numPr>
                <w:ilvl w:val="0"/>
                <w:numId w:val="0"/>
              </w:numPr>
              <w:tabs>
                <w:tab w:val="left" w:pos="720"/>
              </w:tabs>
              <w:kinsoku/>
              <w:wordWrap/>
              <w:overflowPunct/>
              <w:topLinePunct w:val="0"/>
              <w:autoSpaceDE w:val="0"/>
              <w:autoSpaceDN w:val="0"/>
              <w:bidi w:val="0"/>
              <w:adjustRightInd w:val="0"/>
              <w:snapToGrid/>
              <w:spacing w:before="0" w:beforeLines="0" w:line="360" w:lineRule="auto"/>
              <w:ind w:firstLine="482" w:firstLineChars="200"/>
              <w:textAlignment w:val="auto"/>
              <w:rPr>
                <w:rFonts w:hint="eastAsia" w:ascii="宋体" w:hAnsi="宋体" w:eastAsia="宋体" w:cs="宋体"/>
                <w:kern w:val="0"/>
                <w:sz w:val="24"/>
                <w:szCs w:val="24"/>
                <w:lang w:val="en-US" w:eastAsia="zh-CN"/>
              </w:rPr>
            </w:pPr>
            <w:r>
              <w:rPr>
                <w:rFonts w:hint="eastAsia" w:ascii="宋体" w:hAnsi="宋体" w:cs="宋体"/>
                <w:b/>
                <w:bCs/>
                <w:kern w:val="0"/>
                <w:sz w:val="24"/>
                <w:szCs w:val="24"/>
              </w:rPr>
              <w:t>公司情况介绍</w:t>
            </w:r>
          </w:p>
          <w:p w14:paraId="39124C08">
            <w:pPr>
              <w:tabs>
                <w:tab w:val="left" w:pos="720"/>
              </w:tabs>
              <w:autoSpaceDE w:val="0"/>
              <w:autoSpaceDN w:val="0"/>
              <w:adjustRightInd w:val="0"/>
              <w:spacing w:line="360" w:lineRule="auto"/>
              <w:ind w:firstLine="480" w:firstLineChars="200"/>
              <w:rPr>
                <w:rFonts w:hint="default" w:ascii="宋体" w:hAnsi="宋体" w:cs="宋体"/>
                <w:kern w:val="0"/>
                <w:sz w:val="24"/>
                <w:szCs w:val="24"/>
                <w:lang w:val="en-US" w:eastAsia="zh-CN"/>
              </w:rPr>
            </w:pPr>
            <w:r>
              <w:rPr>
                <w:rFonts w:hint="eastAsia" w:ascii="宋体" w:hAnsi="宋体" w:cs="宋体"/>
                <w:kern w:val="0"/>
                <w:sz w:val="24"/>
                <w:szCs w:val="24"/>
                <w:lang w:val="en-US" w:eastAsia="zh-CN"/>
              </w:rPr>
              <w:t>2024年二季度，全球经济增长依然较为低迷，部分产品下游需求也不容乐观，公司全体员工通过不懈努力，公司二季度实现营业收入约10.18亿元，环比增长约8.59%；实现归属于上市公司股东的净利润约1.17亿元，环比增长约18.95%；整体收入与利润情况环比一季度有所改善。</w:t>
            </w:r>
          </w:p>
          <w:p w14:paraId="772B1EE4">
            <w:pPr>
              <w:tabs>
                <w:tab w:val="left" w:pos="720"/>
              </w:tabs>
              <w:autoSpaceDE w:val="0"/>
              <w:autoSpaceDN w:val="0"/>
              <w:adjustRightIn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b w:val="0"/>
                <w:bCs w:val="0"/>
                <w:kern w:val="0"/>
                <w:sz w:val="24"/>
                <w:szCs w:val="24"/>
                <w:lang w:eastAsia="zh-CN"/>
              </w:rPr>
              <w:t>上半年整体业绩方面，</w:t>
            </w:r>
            <w:r>
              <w:rPr>
                <w:rFonts w:hint="eastAsia" w:ascii="宋体" w:hAnsi="宋体" w:cs="宋体"/>
                <w:kern w:val="0"/>
                <w:sz w:val="24"/>
                <w:szCs w:val="24"/>
                <w:lang w:val="en-US" w:eastAsia="zh-CN"/>
              </w:rPr>
              <w:t>公司</w:t>
            </w:r>
            <w:r>
              <w:rPr>
                <w:rFonts w:hint="eastAsia" w:ascii="宋体" w:hAnsi="宋体" w:eastAsia="宋体" w:cs="宋体"/>
                <w:b w:val="0"/>
                <w:bCs w:val="0"/>
                <w:kern w:val="0"/>
                <w:sz w:val="24"/>
                <w:szCs w:val="24"/>
              </w:rPr>
              <w:t>2024年</w:t>
            </w:r>
            <w:r>
              <w:rPr>
                <w:rFonts w:hint="eastAsia" w:ascii="宋体" w:hAnsi="宋体" w:eastAsia="宋体" w:cs="宋体"/>
                <w:b w:val="0"/>
                <w:bCs w:val="0"/>
                <w:kern w:val="0"/>
                <w:sz w:val="24"/>
                <w:szCs w:val="24"/>
                <w:lang w:eastAsia="zh-CN"/>
              </w:rPr>
              <w:t>上半年</w:t>
            </w:r>
            <w:r>
              <w:rPr>
                <w:rFonts w:hint="eastAsia" w:ascii="宋体" w:hAnsi="宋体" w:cs="宋体"/>
                <w:kern w:val="0"/>
                <w:sz w:val="24"/>
                <w:szCs w:val="24"/>
                <w:lang w:val="en-US" w:eastAsia="zh-CN"/>
              </w:rPr>
              <w:t>实现营业收入约19.56亿元，同比下降约5.66%；实现归属于上市公司股东的净利润约2.15亿元，同比下降约</w:t>
            </w:r>
            <w:r>
              <w:rPr>
                <w:rFonts w:hint="eastAsia" w:ascii="宋体" w:hAnsi="宋体" w:eastAsia="宋体" w:cs="宋体"/>
                <w:kern w:val="0"/>
                <w:sz w:val="24"/>
                <w:szCs w:val="24"/>
              </w:rPr>
              <w:t>44.71</w:t>
            </w:r>
            <w:r>
              <w:rPr>
                <w:rFonts w:hint="eastAsia" w:ascii="宋体" w:hAnsi="宋体" w:cs="宋体"/>
                <w:kern w:val="0"/>
                <w:sz w:val="24"/>
                <w:szCs w:val="24"/>
                <w:lang w:val="en-US" w:eastAsia="zh-CN"/>
              </w:rPr>
              <w:t>%。虽然公司2024年上半年收入受到部分产品下游需求变化影响有所降低，但继续坚持以研发创新驱动公司长期可持续发展，2024年上半年公司研发费用约2.12亿元，同比增长约33.31%，为争取</w:t>
            </w:r>
            <w:r>
              <w:rPr>
                <w:rFonts w:hint="eastAsia" w:ascii="宋体" w:hAnsi="宋体" w:cs="宋体"/>
                <w:kern w:val="0"/>
                <w:sz w:val="24"/>
                <w:szCs w:val="24"/>
                <w:lang w:val="zh-CN" w:eastAsia="zh-CN"/>
              </w:rPr>
              <w:t>赢得更多未来的市场机会，</w:t>
            </w:r>
            <w:r>
              <w:rPr>
                <w:rFonts w:hint="eastAsia" w:ascii="宋体" w:hAnsi="宋体" w:cs="宋体"/>
                <w:kern w:val="0"/>
                <w:sz w:val="24"/>
                <w:szCs w:val="24"/>
                <w:lang w:val="en-US" w:eastAsia="zh-CN"/>
              </w:rPr>
              <w:t>继续加大研发力度。</w:t>
            </w:r>
          </w:p>
          <w:p w14:paraId="5A9AABC3">
            <w:pPr>
              <w:numPr>
                <w:ilvl w:val="0"/>
                <w:numId w:val="0"/>
              </w:numPr>
              <w:tabs>
                <w:tab w:val="left" w:pos="720"/>
              </w:tabs>
              <w:autoSpaceDE w:val="0"/>
              <w:autoSpaceDN w:val="0"/>
              <w:adjustRightIn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在产品方面，公司继续保持多个材料领域的业内领先地位，多项前沿材料业务也取得了不同程度的进展；在技术方面，公司现</w:t>
            </w:r>
            <w:r>
              <w:rPr>
                <w:rFonts w:hint="eastAsia" w:ascii="宋体" w:hAnsi="宋体" w:eastAsia="宋体" w:cs="宋体"/>
                <w:kern w:val="0"/>
                <w:sz w:val="24"/>
                <w:szCs w:val="24"/>
              </w:rPr>
              <w:t>拥有约10,000种化合物的生产技术</w:t>
            </w:r>
            <w:r>
              <w:rPr>
                <w:rFonts w:hint="eastAsia" w:ascii="宋体" w:hAnsi="宋体" w:cs="宋体"/>
                <w:kern w:val="0"/>
                <w:sz w:val="24"/>
                <w:szCs w:val="24"/>
                <w:lang w:val="en-US" w:eastAsia="zh-CN"/>
              </w:rPr>
              <w:t>，其中约4,000种产品已投入市场，获得国内外发明专利七百余项，为公司未来奠定良好基础。公司将继续不懈努力争取在未来取得更多前沿材料领域的业内领先地位，</w:t>
            </w:r>
            <w:r>
              <w:rPr>
                <w:rFonts w:hint="eastAsia" w:ascii="宋体" w:hAnsi="宋体" w:eastAsia="宋体" w:cs="宋体"/>
                <w:kern w:val="0"/>
                <w:sz w:val="24"/>
                <w:szCs w:val="24"/>
                <w:lang w:val="en-US" w:eastAsia="zh-CN"/>
              </w:rPr>
              <w:t>向着成为世界先进化学材料制造者的目标砥砺前行。</w:t>
            </w:r>
          </w:p>
          <w:p w14:paraId="0862C551">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p>
          <w:p w14:paraId="1A0E1749">
            <w:pPr>
              <w:numPr>
                <w:ilvl w:val="0"/>
                <w:numId w:val="0"/>
              </w:numPr>
              <w:tabs>
                <w:tab w:val="left" w:pos="720"/>
              </w:tabs>
              <w:autoSpaceDE w:val="0"/>
              <w:autoSpaceDN w:val="0"/>
              <w:adjustRightInd w:val="0"/>
              <w:spacing w:beforeLines="0" w:line="360" w:lineRule="auto"/>
              <w:ind w:firstLine="482" w:firstLineChars="200"/>
              <w:rPr>
                <w:rFonts w:hint="eastAsia" w:ascii="宋体" w:hAnsi="宋体" w:eastAsia="宋体" w:cs="宋体"/>
                <w:sz w:val="24"/>
                <w:szCs w:val="24"/>
                <w:lang w:val="en-US" w:eastAsia="zh-CN"/>
              </w:rPr>
            </w:pPr>
            <w:r>
              <w:rPr>
                <w:rFonts w:hint="eastAsia" w:ascii="宋体" w:hAnsi="宋体" w:cs="宋体"/>
                <w:b/>
                <w:bCs/>
                <w:kern w:val="0"/>
                <w:sz w:val="24"/>
                <w:szCs w:val="24"/>
                <w:lang w:eastAsia="zh-CN"/>
              </w:rPr>
              <w:t>二</w:t>
            </w:r>
            <w:r>
              <w:rPr>
                <w:rFonts w:hint="eastAsia" w:ascii="宋体" w:hAnsi="宋体" w:cs="宋体"/>
                <w:b/>
                <w:bCs/>
                <w:kern w:val="0"/>
                <w:sz w:val="24"/>
                <w:szCs w:val="24"/>
              </w:rPr>
              <w:t>、问答环节</w:t>
            </w:r>
          </w:p>
          <w:p w14:paraId="189A9D4A">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1、问：公司上半年OLED材料的发展情况如何？</w:t>
            </w:r>
          </w:p>
          <w:p w14:paraId="3B832AC2">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2024年上半年OLED材料业务整体收入呈现增长态势，公司OLED材料业务包括OLED升华前材料及OLED成品材料，其中公司控股子公司九目化学的收入主要来源于OLED升华前材料，九目化学2024年上半年收入约4.94亿元，较比上年同期增长约34.84%，继续保持OLED升华前材料业内领先地位，并以OLED材料成功</w:t>
            </w:r>
            <w:r>
              <w:rPr>
                <w:rFonts w:hint="eastAsia" w:ascii="宋体" w:hAnsi="宋体" w:eastAsia="宋体" w:cs="宋体"/>
                <w:kern w:val="0"/>
                <w:sz w:val="24"/>
                <w:szCs w:val="24"/>
              </w:rPr>
              <w:t>入选工信部组织认定的第八批制造业单项冠军企业</w:t>
            </w:r>
            <w:r>
              <w:rPr>
                <w:rFonts w:hint="eastAsia" w:ascii="宋体" w:hAnsi="宋体" w:eastAsia="宋体" w:cs="宋体"/>
                <w:kern w:val="0"/>
                <w:sz w:val="24"/>
                <w:szCs w:val="24"/>
                <w:lang w:val="en-US" w:eastAsia="zh-CN"/>
              </w:rPr>
              <w:t>；公司控股子公司三月科技的收入主要来源于OLED成品材料和显示用PI成品材料，随着其自主知识产权的成品材料在下游应用的持续推进，三月科技2024年上半年收入约7,287万元，较比上年同期增长约92.29%；同时为满足OLED业务未来发展需求，2024年上半年“九目化学生产基地A04项目”与“三月科技综合技术研发中心暨新型光电材料高端生产基地项目”也均在推进中。</w:t>
            </w:r>
          </w:p>
          <w:p w14:paraId="04FB4DF6">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63AA6CC6">
            <w:pPr>
              <w:numPr>
                <w:ilvl w:val="0"/>
                <w:numId w:val="0"/>
              </w:numPr>
              <w:tabs>
                <w:tab w:val="left" w:pos="720"/>
              </w:tabs>
              <w:autoSpaceDE w:val="0"/>
              <w:autoSpaceDN w:val="0"/>
              <w:adjustRightInd w:val="0"/>
              <w:spacing w:line="360" w:lineRule="auto"/>
              <w:ind w:firstLine="482" w:firstLineChars="200"/>
              <w:rPr>
                <w:rFonts w:hint="eastAsia" w:ascii="宋体" w:hAnsi="宋体" w:cs="宋体"/>
                <w:kern w:val="0"/>
                <w:sz w:val="24"/>
                <w:szCs w:val="24"/>
                <w:lang w:val="en-US" w:eastAsia="zh-CN"/>
              </w:rPr>
            </w:pPr>
            <w:r>
              <w:rPr>
                <w:rFonts w:hint="eastAsia" w:ascii="宋体" w:hAnsi="宋体" w:cs="宋体"/>
                <w:b/>
                <w:bCs/>
                <w:kern w:val="0"/>
                <w:sz w:val="24"/>
                <w:szCs w:val="24"/>
                <w:lang w:val="en-US" w:eastAsia="zh-CN"/>
              </w:rPr>
              <w:t>2、问：公司上半年沸石系列环保材料发展情况如何？</w:t>
            </w:r>
          </w:p>
          <w:p w14:paraId="7B2E8CDF">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答：2024年上半年</w:t>
            </w:r>
            <w:r>
              <w:rPr>
                <w:rFonts w:hint="eastAsia" w:ascii="宋体" w:hAnsi="宋体" w:eastAsia="宋体" w:cs="宋体"/>
                <w:kern w:val="2"/>
                <w:sz w:val="24"/>
                <w:szCs w:val="24"/>
                <w:lang w:val="en-US" w:eastAsia="zh-CN"/>
              </w:rPr>
              <w:t>公司沸石系列环保材料业务受客户去库存的影响有所下降。面对2024年上半年沸石系列环保材料业务同比下降，公司努力开拓新的应用领域，2024年上半年公司应用于</w:t>
            </w:r>
            <w:r>
              <w:rPr>
                <w:rFonts w:hint="eastAsia" w:ascii="宋体" w:hAnsi="宋体" w:eastAsia="宋体" w:cs="宋体"/>
                <w:sz w:val="24"/>
                <w:szCs w:val="24"/>
                <w:lang w:val="en-US" w:eastAsia="zh-CN"/>
              </w:rPr>
              <w:t>石油化工</w:t>
            </w:r>
            <w:r>
              <w:rPr>
                <w:rFonts w:hint="eastAsia" w:ascii="宋体" w:hAnsi="宋体" w:eastAsia="宋体" w:cs="宋体"/>
                <w:sz w:val="24"/>
                <w:szCs w:val="24"/>
              </w:rPr>
              <w:t>催化裂化领域的沸石分子筛</w:t>
            </w:r>
            <w:r>
              <w:rPr>
                <w:rFonts w:hint="eastAsia" w:ascii="宋体" w:hAnsi="宋体" w:eastAsia="宋体" w:cs="宋体"/>
                <w:sz w:val="24"/>
                <w:szCs w:val="24"/>
                <w:lang w:eastAsia="zh-CN"/>
              </w:rPr>
              <w:t>已经</w:t>
            </w:r>
            <w:r>
              <w:rPr>
                <w:rFonts w:hint="eastAsia" w:ascii="宋体" w:hAnsi="宋体" w:eastAsia="宋体" w:cs="宋体"/>
                <w:sz w:val="24"/>
                <w:szCs w:val="24"/>
              </w:rPr>
              <w:t>实现销售</w:t>
            </w:r>
            <w:r>
              <w:rPr>
                <w:rFonts w:hint="eastAsia" w:ascii="宋体" w:hAnsi="宋体" w:eastAsia="宋体" w:cs="宋体"/>
                <w:sz w:val="24"/>
                <w:szCs w:val="24"/>
                <w:lang w:eastAsia="zh-CN"/>
              </w:rPr>
              <w:t>，后续将继续加强该领域的产品与市场开发</w:t>
            </w:r>
            <w:r>
              <w:rPr>
                <w:rFonts w:hint="eastAsia" w:ascii="宋体" w:hAnsi="宋体" w:eastAsia="宋体" w:cs="宋体"/>
                <w:kern w:val="2"/>
                <w:sz w:val="24"/>
                <w:szCs w:val="24"/>
                <w:lang w:val="en-US" w:eastAsia="zh-CN"/>
              </w:rPr>
              <w:t>。</w:t>
            </w:r>
          </w:p>
          <w:p w14:paraId="1C5C87E2">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3BA127C2">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cs="宋体"/>
                <w:b/>
                <w:bCs/>
                <w:kern w:val="0"/>
                <w:sz w:val="24"/>
                <w:szCs w:val="24"/>
                <w:lang w:val="en-US" w:eastAsia="zh-CN"/>
              </w:rPr>
              <w:t>3、问：公司PI产品近期发展情况如何，有哪些产品实现了销售。</w:t>
            </w:r>
          </w:p>
          <w:p w14:paraId="06B86B05">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公司聚酰亚胺（PI）材料整体销售情况从2024年上半年呈现增长态势。</w:t>
            </w:r>
            <w:r>
              <w:rPr>
                <w:rFonts w:hint="eastAsia" w:ascii="宋体" w:hAnsi="宋体" w:eastAsia="宋体" w:cs="宋体"/>
                <w:sz w:val="24"/>
                <w:szCs w:val="24"/>
                <w:lang w:val="en-US" w:eastAsia="zh-CN"/>
              </w:rPr>
              <w:t>公司已实现销售的</w:t>
            </w:r>
            <w:r>
              <w:rPr>
                <w:rFonts w:hint="eastAsia" w:ascii="宋体" w:hAnsi="宋体" w:eastAsia="宋体" w:cs="宋体"/>
                <w:kern w:val="0"/>
                <w:sz w:val="24"/>
                <w:szCs w:val="24"/>
                <w:lang w:val="en-US" w:eastAsia="zh-CN"/>
              </w:rPr>
              <w:t>PI材料包括多种电子与显示领域的PI单体材料、液晶面板用取向剂PI成品材料、OLED面板用PSPI成品材料（光敏PI）及热塑性PI材料。在电子与显示领域聚酰亚胺单体材料方面，公司生产技术目前可覆盖大部分高端产品，有多种产品销售；在热塑性PI材料方面，公司已实现中试产品对外持续供应，量产线建设也在积极推进中，力争年内完成建设并于明年逐步投入使用。2024年上半年，公司热塑性PI材料成功选入《中央企业科技创新成果产品手册（2023年版）》，作为手册中202种产品之一。</w:t>
            </w:r>
          </w:p>
          <w:p w14:paraId="392377DA">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p>
          <w:p w14:paraId="5109831A">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4、问：公司半导体相关材料近期发展情况如何，有哪些产品有销售？</w:t>
            </w:r>
          </w:p>
          <w:p w14:paraId="03E2B7AD">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2024年上半年公司半导体制造材料整体收入呈现增长态势。</w:t>
            </w:r>
            <w:r>
              <w:rPr>
                <w:rFonts w:hint="eastAsia" w:ascii="宋体" w:hAnsi="宋体" w:eastAsia="宋体" w:cs="宋体"/>
                <w:sz w:val="24"/>
                <w:szCs w:val="24"/>
                <w:lang w:val="en-US" w:eastAsia="zh-CN"/>
              </w:rPr>
              <w:t>已经实现销售的半导体制造材料包括</w:t>
            </w:r>
            <w:r>
              <w:rPr>
                <w:rFonts w:hint="eastAsia" w:ascii="宋体" w:hAnsi="宋体" w:eastAsia="宋体" w:cs="宋体"/>
                <w:kern w:val="0"/>
                <w:sz w:val="24"/>
                <w:szCs w:val="24"/>
                <w:lang w:val="en-US" w:eastAsia="zh-CN"/>
              </w:rPr>
              <w:t>光刻胶单体、光刻胶树脂、光致产酸剂以及半导体制程中清洗剂添加材料。公司也将继续根据下游国内外成品材料客户定制需求做好产品开发、产业化供应以及技术支持等工作，以发展成为全球半导体制造材料产业的坚实后盾为目标持续努力。经过十余年的努力，公司在前述材料领域已经具有国内领先的技术水平。</w:t>
            </w:r>
          </w:p>
          <w:p w14:paraId="7EFC6097">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3998B4FF">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5、问：公司液晶单体材料近期的情况是否好转？</w:t>
            </w:r>
          </w:p>
          <w:p w14:paraId="0ED76FAE">
            <w:pPr>
              <w:keepNext w:val="0"/>
              <w:keepLines w:val="0"/>
              <w:pageBreakBefore w:val="0"/>
              <w:widowControl/>
              <w:numPr>
                <w:ilvl w:val="0"/>
                <w:numId w:val="0"/>
              </w:numPr>
              <w:tabs>
                <w:tab w:val="left" w:pos="72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公司液晶材料业务在2024年上半年较比去年同期相对有所下降。后续变化主要与下游</w:t>
            </w:r>
            <w:r>
              <w:rPr>
                <w:rFonts w:ascii="宋体" w:hAnsi="宋体" w:eastAsia="宋体" w:cs="宋体"/>
                <w:sz w:val="24"/>
                <w:szCs w:val="24"/>
              </w:rPr>
              <w:t>终端</w:t>
            </w:r>
            <w:r>
              <w:rPr>
                <w:rFonts w:hint="eastAsia" w:ascii="宋体" w:hAnsi="宋体" w:eastAsia="宋体" w:cs="宋体"/>
                <w:sz w:val="24"/>
                <w:szCs w:val="24"/>
                <w:lang w:eastAsia="zh-CN"/>
              </w:rPr>
              <w:t>中大尺寸显示</w:t>
            </w:r>
            <w:r>
              <w:rPr>
                <w:rFonts w:ascii="宋体" w:hAnsi="宋体" w:eastAsia="宋体" w:cs="宋体"/>
                <w:sz w:val="24"/>
                <w:szCs w:val="24"/>
              </w:rPr>
              <w:t>消费</w:t>
            </w:r>
            <w:r>
              <w:rPr>
                <w:rFonts w:hint="eastAsia" w:ascii="宋体" w:hAnsi="宋体" w:eastAsia="宋体" w:cs="宋体"/>
                <w:kern w:val="0"/>
                <w:sz w:val="24"/>
                <w:szCs w:val="24"/>
                <w:lang w:val="en-US" w:eastAsia="zh-CN"/>
              </w:rPr>
              <w:t>需求情况及混晶与面板销售情况等下游市场因素相关，公司也希望</w:t>
            </w:r>
            <w:r>
              <w:rPr>
                <w:rFonts w:ascii="宋体" w:hAnsi="宋体" w:eastAsia="宋体" w:cs="宋体"/>
                <w:sz w:val="24"/>
                <w:szCs w:val="24"/>
              </w:rPr>
              <w:t>下游终端消费</w:t>
            </w:r>
            <w:r>
              <w:rPr>
                <w:rFonts w:hint="eastAsia" w:ascii="宋体" w:hAnsi="宋体" w:eastAsia="宋体" w:cs="宋体"/>
                <w:sz w:val="24"/>
                <w:szCs w:val="24"/>
                <w:lang w:eastAsia="zh-CN"/>
              </w:rPr>
              <w:t>及</w:t>
            </w:r>
            <w:r>
              <w:rPr>
                <w:rFonts w:hint="eastAsia" w:ascii="宋体" w:hAnsi="宋体" w:eastAsia="宋体" w:cs="宋体"/>
                <w:kern w:val="0"/>
                <w:sz w:val="24"/>
                <w:szCs w:val="24"/>
                <w:lang w:val="en-US" w:eastAsia="zh-CN"/>
              </w:rPr>
              <w:t>液晶面板行业能够向好。</w:t>
            </w:r>
          </w:p>
          <w:p w14:paraId="7EB9299F">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p>
          <w:p w14:paraId="615A530A">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6、问：公司在新能源材料方面主要有哪些新进展？</w:t>
            </w:r>
          </w:p>
          <w:p w14:paraId="616D7E64">
            <w:pPr>
              <w:keepNext w:val="0"/>
              <w:keepLines w:val="0"/>
              <w:pageBreakBefore w:val="0"/>
              <w:widowControl/>
              <w:numPr>
                <w:ilvl w:val="0"/>
                <w:numId w:val="0"/>
              </w:numPr>
              <w:tabs>
                <w:tab w:val="left" w:pos="72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答：2024年上半年公司</w:t>
            </w:r>
            <w:r>
              <w:rPr>
                <w:rFonts w:hint="eastAsia" w:ascii="宋体" w:hAnsi="宋体" w:cs="宋体"/>
                <w:kern w:val="0"/>
                <w:sz w:val="24"/>
                <w:szCs w:val="24"/>
                <w:lang w:val="en-US" w:eastAsia="zh-CN"/>
              </w:rPr>
              <w:t>持续推进钙钛矿光伏材料</w:t>
            </w:r>
            <w:r>
              <w:rPr>
                <w:rFonts w:hint="eastAsia" w:ascii="宋体" w:hAnsi="宋体" w:eastAsia="宋体" w:cs="宋体"/>
                <w:kern w:val="0"/>
                <w:sz w:val="24"/>
                <w:szCs w:val="24"/>
                <w:lang w:val="en-US" w:eastAsia="zh-CN"/>
              </w:rPr>
              <w:t>产品的研发和下游客户推广，在近期8月中旬也有在行业会议布展推广。目前从整个行业来看</w:t>
            </w:r>
            <w:r>
              <w:rPr>
                <w:rFonts w:hint="eastAsia" w:ascii="宋体" w:hAnsi="宋体" w:cs="宋体"/>
                <w:kern w:val="0"/>
                <w:sz w:val="24"/>
                <w:szCs w:val="24"/>
                <w:lang w:val="en-US" w:eastAsia="zh-CN"/>
              </w:rPr>
              <w:t>下游多数企业处于产品开发或优化阶段，且技术水平不断进步，我们希望能够以高品质的钙钛矿光伏材料助力产业发展；</w:t>
            </w:r>
            <w:r>
              <w:rPr>
                <w:rFonts w:hint="eastAsia" w:ascii="宋体" w:hAnsi="宋体" w:eastAsia="宋体" w:cs="宋体"/>
                <w:sz w:val="24"/>
                <w:szCs w:val="24"/>
                <w:lang w:val="en-US" w:eastAsia="zh-CN"/>
              </w:rPr>
              <w:t>在氢燃料电池质子膜材料方面，公司控股子公司九目化学的无氟氢燃料电池质子膜材料已有中试产品向下游销售，该类材料的开发及下游客户应用的开发等均在积极推进中。</w:t>
            </w:r>
          </w:p>
          <w:p w14:paraId="5254F08B">
            <w:pPr>
              <w:numPr>
                <w:ilvl w:val="0"/>
                <w:numId w:val="0"/>
              </w:numPr>
              <w:tabs>
                <w:tab w:val="left" w:pos="720"/>
              </w:tabs>
              <w:autoSpaceDE w:val="0"/>
              <w:autoSpaceDN w:val="0"/>
              <w:adjustRightInd w:val="0"/>
              <w:spacing w:line="360" w:lineRule="auto"/>
              <w:ind w:firstLine="482" w:firstLineChars="200"/>
              <w:rPr>
                <w:rFonts w:hint="default" w:ascii="宋体" w:hAnsi="宋体" w:cs="宋体"/>
                <w:b/>
                <w:bCs/>
                <w:kern w:val="0"/>
                <w:sz w:val="24"/>
                <w:szCs w:val="24"/>
                <w:lang w:val="en-US" w:eastAsia="zh-CN"/>
              </w:rPr>
            </w:pPr>
          </w:p>
          <w:p w14:paraId="7723DA18">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7、问：公司生命科学与医药业务2024年上半年业绩下滑的主要原因？</w:t>
            </w:r>
          </w:p>
          <w:p w14:paraId="5D55F07D">
            <w:pPr>
              <w:tabs>
                <w:tab w:val="left" w:pos="720"/>
              </w:tabs>
              <w:autoSpaceDE w:val="0"/>
              <w:autoSpaceDN w:val="0"/>
              <w:adjustRightInd w:val="0"/>
              <w:spacing w:line="360" w:lineRule="auto"/>
              <w:ind w:firstLine="480" w:firstLineChars="200"/>
              <w:rPr>
                <w:rFonts w:hint="eastAsia" w:ascii="宋体" w:hAnsi="宋体" w:eastAsia="宋体" w:cs="宋体"/>
                <w:b w:val="0"/>
                <w:bCs w:val="0"/>
                <w:kern w:val="2"/>
                <w:sz w:val="24"/>
                <w:szCs w:val="24"/>
                <w:highlight w:val="none"/>
                <w:lang w:val="en-US" w:eastAsia="zh-CN"/>
              </w:rPr>
            </w:pPr>
            <w:r>
              <w:rPr>
                <w:rFonts w:hint="eastAsia" w:ascii="宋体" w:hAnsi="宋体" w:eastAsia="宋体" w:cs="宋体"/>
                <w:sz w:val="24"/>
                <w:szCs w:val="24"/>
                <w:lang w:val="en-US" w:eastAsia="zh-CN"/>
              </w:rPr>
              <w:t>答：</w:t>
            </w:r>
            <w:r>
              <w:rPr>
                <w:rFonts w:hint="eastAsia" w:ascii="宋体" w:hAnsi="宋体" w:eastAsia="宋体" w:cs="宋体"/>
                <w:sz w:val="24"/>
                <w:szCs w:val="24"/>
              </w:rPr>
              <w:t>在医药方面，</w:t>
            </w:r>
            <w:r>
              <w:rPr>
                <w:rFonts w:hint="eastAsia" w:ascii="宋体" w:hAnsi="宋体" w:eastAsia="宋体" w:cs="宋体"/>
                <w:sz w:val="24"/>
                <w:szCs w:val="24"/>
                <w:lang w:val="en-US" w:eastAsia="zh-CN"/>
              </w:rPr>
              <w:t>主要因</w:t>
            </w:r>
            <w:r>
              <w:rPr>
                <w:rFonts w:hint="eastAsia" w:ascii="宋体" w:hAnsi="宋体" w:eastAsia="宋体" w:cs="宋体"/>
                <w:sz w:val="24"/>
                <w:szCs w:val="24"/>
              </w:rPr>
              <w:t>部分</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023年上半年</w:t>
            </w:r>
            <w:r>
              <w:rPr>
                <w:rFonts w:hint="eastAsia" w:ascii="宋体" w:hAnsi="宋体" w:eastAsia="宋体" w:cs="宋体"/>
                <w:sz w:val="24"/>
                <w:szCs w:val="24"/>
              </w:rPr>
              <w:t>阶段性需求的定制医药中间体产品需求萎缩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对公司</w:t>
            </w:r>
            <w:r>
              <w:rPr>
                <w:rFonts w:hint="eastAsia" w:ascii="宋体" w:hAnsi="宋体" w:eastAsia="宋体" w:cs="宋体"/>
                <w:sz w:val="24"/>
                <w:szCs w:val="24"/>
              </w:rPr>
              <w:t>医药产品业务产生</w:t>
            </w:r>
            <w:r>
              <w:rPr>
                <w:rFonts w:hint="eastAsia" w:ascii="宋体" w:hAnsi="宋体" w:eastAsia="宋体" w:cs="宋体"/>
                <w:sz w:val="24"/>
                <w:szCs w:val="24"/>
                <w:lang w:val="en-US" w:eastAsia="zh-CN"/>
              </w:rPr>
              <w:t>相应</w:t>
            </w:r>
            <w:r>
              <w:rPr>
                <w:rFonts w:hint="eastAsia" w:ascii="宋体" w:hAnsi="宋体" w:eastAsia="宋体" w:cs="宋体"/>
                <w:sz w:val="24"/>
                <w:szCs w:val="24"/>
              </w:rPr>
              <w:t>影响</w:t>
            </w:r>
            <w:r>
              <w:rPr>
                <w:rFonts w:hint="eastAsia" w:ascii="宋体" w:hAnsi="宋体" w:eastAsia="宋体" w:cs="宋体"/>
                <w:sz w:val="24"/>
                <w:szCs w:val="24"/>
                <w:lang w:eastAsia="zh-CN"/>
              </w:rPr>
              <w:t>；另外</w:t>
            </w:r>
            <w:r>
              <w:rPr>
                <w:rFonts w:hint="eastAsia" w:ascii="宋体" w:hAnsi="宋体" w:eastAsia="宋体" w:cs="宋体"/>
                <w:sz w:val="24"/>
                <w:szCs w:val="24"/>
                <w:lang w:val="en-US" w:eastAsia="zh-CN"/>
              </w:rPr>
              <w:t>MP公司2024年上半年面临</w:t>
            </w:r>
            <w:r>
              <w:rPr>
                <w:rFonts w:hint="eastAsia" w:ascii="宋体" w:hAnsi="宋体" w:eastAsia="宋体" w:cs="宋体"/>
                <w:kern w:val="2"/>
                <w:sz w:val="24"/>
                <w:szCs w:val="24"/>
                <w:lang w:val="en-US" w:eastAsia="zh-CN"/>
              </w:rPr>
              <w:t>海外经济增长乏力，下游需求不足，</w:t>
            </w:r>
            <w:r>
              <w:rPr>
                <w:rFonts w:hint="eastAsia" w:ascii="宋体" w:hAnsi="宋体" w:eastAsia="宋体" w:cs="宋体"/>
                <w:b w:val="0"/>
                <w:bCs w:val="0"/>
                <w:kern w:val="2"/>
                <w:sz w:val="24"/>
                <w:szCs w:val="24"/>
                <w:highlight w:val="none"/>
                <w:lang w:val="en-US" w:eastAsia="zh-CN"/>
              </w:rPr>
              <w:t>所处行业竞争加剧等因素对其收入与利润产生了一定的影响</w:t>
            </w:r>
            <w:r>
              <w:rPr>
                <w:rFonts w:hint="eastAsia" w:ascii="宋体" w:hAnsi="宋体" w:eastAsia="宋体" w:cs="宋体"/>
                <w:kern w:val="2"/>
                <w:sz w:val="24"/>
                <w:szCs w:val="24"/>
                <w:lang w:val="en-US" w:eastAsia="zh-CN"/>
              </w:rPr>
              <w:t>。</w:t>
            </w:r>
            <w:r>
              <w:rPr>
                <w:rFonts w:hint="eastAsia" w:ascii="宋体" w:hAnsi="宋体" w:eastAsia="宋体" w:cs="宋体"/>
                <w:b w:val="0"/>
                <w:bCs w:val="0"/>
                <w:kern w:val="2"/>
                <w:sz w:val="24"/>
                <w:szCs w:val="24"/>
                <w:highlight w:val="none"/>
                <w:lang w:val="en-US" w:eastAsia="zh-CN"/>
              </w:rPr>
              <w:t>后续MP公司将通过积极研发新产品与降本增效等方式促进公司健康发展。</w:t>
            </w:r>
          </w:p>
          <w:p w14:paraId="1FAFD04A">
            <w:pPr>
              <w:tabs>
                <w:tab w:val="left" w:pos="720"/>
              </w:tabs>
              <w:autoSpaceDE w:val="0"/>
              <w:autoSpaceDN w:val="0"/>
              <w:adjustRightInd w:val="0"/>
              <w:spacing w:line="360" w:lineRule="auto"/>
              <w:ind w:firstLine="480" w:firstLineChars="200"/>
              <w:rPr>
                <w:rFonts w:hint="eastAsia" w:ascii="宋体" w:hAnsi="宋体" w:eastAsia="宋体" w:cs="宋体"/>
                <w:b w:val="0"/>
                <w:bCs w:val="0"/>
                <w:kern w:val="2"/>
                <w:sz w:val="24"/>
                <w:szCs w:val="24"/>
                <w:highlight w:val="none"/>
                <w:lang w:val="en-US" w:eastAsia="zh-CN"/>
              </w:rPr>
            </w:pPr>
          </w:p>
          <w:p w14:paraId="6528A5FD">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8、问：公司管理费用中折旧费大幅增加的原因？</w:t>
            </w:r>
          </w:p>
          <w:p w14:paraId="4E7434BA">
            <w:pPr>
              <w:tabs>
                <w:tab w:val="left" w:pos="720"/>
              </w:tabs>
              <w:autoSpaceDE w:val="0"/>
              <w:autoSpaceDN w:val="0"/>
              <w:adjustRightInd w:val="0"/>
              <w:spacing w:line="360" w:lineRule="auto"/>
              <w:ind w:firstLine="480" w:firstLineChars="200"/>
              <w:rPr>
                <w:rFonts w:hint="default" w:ascii="宋体" w:hAnsi="宋体" w:eastAsia="宋体" w:cs="宋体"/>
                <w:b w:val="0"/>
                <w:bCs w:val="0"/>
                <w:kern w:val="2"/>
                <w:sz w:val="24"/>
                <w:szCs w:val="24"/>
                <w:highlight w:val="none"/>
                <w:lang w:val="en-US" w:eastAsia="zh-CN"/>
              </w:rPr>
            </w:pPr>
            <w:r>
              <w:rPr>
                <w:rFonts w:hint="eastAsia" w:ascii="宋体" w:hAnsi="宋体" w:eastAsia="宋体" w:cs="宋体"/>
                <w:sz w:val="24"/>
                <w:szCs w:val="24"/>
                <w:lang w:val="en-US" w:eastAsia="zh-CN"/>
              </w:rPr>
              <w:t>答：根据公司生产安排，报告期内公司部分生产场所阶段性未处于生产状态，相关生产场所的折旧等费用需根据会计规定计入管理费用。</w:t>
            </w:r>
          </w:p>
          <w:p w14:paraId="00B58843">
            <w:pPr>
              <w:tabs>
                <w:tab w:val="left" w:pos="720"/>
              </w:tabs>
              <w:autoSpaceDE w:val="0"/>
              <w:autoSpaceDN w:val="0"/>
              <w:adjustRightInd w:val="0"/>
              <w:spacing w:line="360" w:lineRule="auto"/>
              <w:ind w:firstLine="480" w:firstLineChars="200"/>
              <w:rPr>
                <w:rFonts w:hint="eastAsia" w:ascii="宋体" w:hAnsi="宋体" w:eastAsia="宋体" w:cs="宋体"/>
                <w:b w:val="0"/>
                <w:bCs w:val="0"/>
                <w:kern w:val="2"/>
                <w:sz w:val="24"/>
                <w:szCs w:val="24"/>
                <w:highlight w:val="none"/>
                <w:lang w:val="en-US" w:eastAsia="zh-CN"/>
              </w:rPr>
            </w:pPr>
          </w:p>
          <w:p w14:paraId="27C296E8">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9、问：2024年上半年公司研发费用同比上升的原因，相关费用主要投向哪些方面？</w:t>
            </w:r>
          </w:p>
          <w:p w14:paraId="4C653CE1">
            <w:pPr>
              <w:tabs>
                <w:tab w:val="left" w:pos="720"/>
              </w:tabs>
              <w:autoSpaceDE w:val="0"/>
              <w:autoSpaceDN w:val="0"/>
              <w:adjustRightInd w:val="0"/>
              <w:spacing w:line="360" w:lineRule="auto"/>
              <w:ind w:firstLine="480" w:firstLineChars="200"/>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答：公司根据市场研判及下游客户需求，2024年上半年在研项目增加，研发直接投入增加。相关费用投向了OLED材料、半导体制造材料、聚酰亚胺材料等材料的研发。</w:t>
            </w:r>
          </w:p>
          <w:p w14:paraId="646620B0">
            <w:pPr>
              <w:tabs>
                <w:tab w:val="left" w:pos="720"/>
              </w:tabs>
              <w:autoSpaceDE w:val="0"/>
              <w:autoSpaceDN w:val="0"/>
              <w:adjustRightInd w:val="0"/>
              <w:spacing w:line="360" w:lineRule="auto"/>
              <w:ind w:firstLine="480" w:firstLineChars="200"/>
              <w:rPr>
                <w:rFonts w:hint="eastAsia" w:ascii="宋体" w:hAnsi="宋体" w:eastAsia="宋体" w:cs="宋体"/>
                <w:b w:val="0"/>
                <w:bCs w:val="0"/>
                <w:kern w:val="2"/>
                <w:sz w:val="24"/>
                <w:szCs w:val="24"/>
                <w:highlight w:val="none"/>
                <w:lang w:val="en-US" w:eastAsia="zh-CN"/>
              </w:rPr>
            </w:pPr>
          </w:p>
          <w:p w14:paraId="5052B5C3">
            <w:pPr>
              <w:numPr>
                <w:ilvl w:val="0"/>
                <w:numId w:val="0"/>
              </w:numPr>
              <w:tabs>
                <w:tab w:val="left" w:pos="720"/>
              </w:tabs>
              <w:autoSpaceDE w:val="0"/>
              <w:autoSpaceDN w:val="0"/>
              <w:adjustRightInd w:val="0"/>
              <w:spacing w:line="360" w:lineRule="auto"/>
              <w:ind w:firstLine="482" w:firstLineChars="200"/>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10、问：目前来看公司哪些领域的产品有比较不错的发展趋势？</w:t>
            </w:r>
          </w:p>
          <w:p w14:paraId="00F50064">
            <w:pPr>
              <w:tabs>
                <w:tab w:val="left" w:pos="720"/>
              </w:tabs>
              <w:autoSpaceDE w:val="0"/>
              <w:autoSpaceDN w:val="0"/>
              <w:adjustRightInd w:val="0"/>
              <w:spacing w:line="360" w:lineRule="auto"/>
              <w:ind w:firstLine="480" w:firstLineChars="200"/>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答：公司在OLED材料、半导体制造材料、电子与显示用聚酰亚胺材料、热塑性聚酰亚胺材料等方面发展良好，未来前景广阔。</w:t>
            </w:r>
          </w:p>
        </w:tc>
      </w:tr>
      <w:tr w14:paraId="5F27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724B791D">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gridSpan w:val="2"/>
            <w:tcBorders>
              <w:top w:val="single" w:color="auto" w:sz="4" w:space="0"/>
              <w:left w:val="single" w:color="auto" w:sz="4" w:space="0"/>
              <w:bottom w:val="single" w:color="auto" w:sz="4" w:space="0"/>
              <w:right w:val="single" w:color="auto" w:sz="4" w:space="0"/>
            </w:tcBorders>
            <w:noWrap w:val="0"/>
            <w:vAlign w:val="center"/>
          </w:tcPr>
          <w:p w14:paraId="7883E96D">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7E86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060545E0">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gridSpan w:val="2"/>
            <w:tcBorders>
              <w:top w:val="single" w:color="auto" w:sz="4" w:space="0"/>
              <w:left w:val="single" w:color="auto" w:sz="4" w:space="0"/>
              <w:bottom w:val="single" w:color="auto" w:sz="4" w:space="0"/>
              <w:right w:val="single" w:color="auto" w:sz="4" w:space="0"/>
            </w:tcBorders>
            <w:noWrap w:val="0"/>
            <w:vAlign w:val="center"/>
          </w:tcPr>
          <w:p w14:paraId="6EAACABC">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4CB382FE">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01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1149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7A1149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2QxNmI0YWI4NGYwYWVlOGVjZmVhZjQyYTBlYmM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0E14"/>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4F598A"/>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9A7F0B"/>
    <w:rsid w:val="01D96E69"/>
    <w:rsid w:val="02201E0B"/>
    <w:rsid w:val="027007F3"/>
    <w:rsid w:val="02730BE3"/>
    <w:rsid w:val="02BD2550"/>
    <w:rsid w:val="02C6508F"/>
    <w:rsid w:val="02C728F6"/>
    <w:rsid w:val="030113F5"/>
    <w:rsid w:val="0318285A"/>
    <w:rsid w:val="03D81701"/>
    <w:rsid w:val="03F8160E"/>
    <w:rsid w:val="04A06BF0"/>
    <w:rsid w:val="04A70FD3"/>
    <w:rsid w:val="04E95920"/>
    <w:rsid w:val="04EC3BFD"/>
    <w:rsid w:val="051C3215"/>
    <w:rsid w:val="05334557"/>
    <w:rsid w:val="053F5429"/>
    <w:rsid w:val="058E0216"/>
    <w:rsid w:val="058F2832"/>
    <w:rsid w:val="05943EFC"/>
    <w:rsid w:val="05AA0583"/>
    <w:rsid w:val="061A2449"/>
    <w:rsid w:val="06641C6D"/>
    <w:rsid w:val="067508F8"/>
    <w:rsid w:val="06BD04D2"/>
    <w:rsid w:val="06F42B68"/>
    <w:rsid w:val="070B6B66"/>
    <w:rsid w:val="07850651"/>
    <w:rsid w:val="07BD6D34"/>
    <w:rsid w:val="07EA49A8"/>
    <w:rsid w:val="08032A5C"/>
    <w:rsid w:val="080850DB"/>
    <w:rsid w:val="083B23D6"/>
    <w:rsid w:val="085F0EEA"/>
    <w:rsid w:val="0884564C"/>
    <w:rsid w:val="08DB1887"/>
    <w:rsid w:val="09666E67"/>
    <w:rsid w:val="09DF1D71"/>
    <w:rsid w:val="0A1A2704"/>
    <w:rsid w:val="0A2D1021"/>
    <w:rsid w:val="0A86681F"/>
    <w:rsid w:val="0A990829"/>
    <w:rsid w:val="0B0F3C25"/>
    <w:rsid w:val="0B216959"/>
    <w:rsid w:val="0B245255"/>
    <w:rsid w:val="0B3A19FF"/>
    <w:rsid w:val="0B5077D2"/>
    <w:rsid w:val="0B6977BE"/>
    <w:rsid w:val="0B926E53"/>
    <w:rsid w:val="0B98042F"/>
    <w:rsid w:val="0BEE077E"/>
    <w:rsid w:val="0C6F00E5"/>
    <w:rsid w:val="0CA13776"/>
    <w:rsid w:val="0CB25CDE"/>
    <w:rsid w:val="0CD05AA6"/>
    <w:rsid w:val="0CFE21F2"/>
    <w:rsid w:val="0D356F4B"/>
    <w:rsid w:val="0D5E4FFE"/>
    <w:rsid w:val="0D600FCF"/>
    <w:rsid w:val="0D791CFB"/>
    <w:rsid w:val="0DA47FE5"/>
    <w:rsid w:val="0DBC53BA"/>
    <w:rsid w:val="0DCD3CC1"/>
    <w:rsid w:val="0DEF454B"/>
    <w:rsid w:val="0DF85745"/>
    <w:rsid w:val="0E324052"/>
    <w:rsid w:val="0E3512E5"/>
    <w:rsid w:val="0E3E70D4"/>
    <w:rsid w:val="0E6B1369"/>
    <w:rsid w:val="0E757887"/>
    <w:rsid w:val="0E857AB1"/>
    <w:rsid w:val="0E8D1A19"/>
    <w:rsid w:val="0E9234E0"/>
    <w:rsid w:val="0EA72EE5"/>
    <w:rsid w:val="0EE26BBA"/>
    <w:rsid w:val="0EF41453"/>
    <w:rsid w:val="0F3D74C3"/>
    <w:rsid w:val="0FA514BA"/>
    <w:rsid w:val="0FD96623"/>
    <w:rsid w:val="0FE07621"/>
    <w:rsid w:val="1036507E"/>
    <w:rsid w:val="104D3A38"/>
    <w:rsid w:val="10553E29"/>
    <w:rsid w:val="1066544B"/>
    <w:rsid w:val="109E0DDB"/>
    <w:rsid w:val="10C6568F"/>
    <w:rsid w:val="10DA2114"/>
    <w:rsid w:val="10F8145A"/>
    <w:rsid w:val="11144B04"/>
    <w:rsid w:val="11276A50"/>
    <w:rsid w:val="113028E2"/>
    <w:rsid w:val="114C42DF"/>
    <w:rsid w:val="1154294C"/>
    <w:rsid w:val="11550ABC"/>
    <w:rsid w:val="11694426"/>
    <w:rsid w:val="11755EC9"/>
    <w:rsid w:val="119412AA"/>
    <w:rsid w:val="11DA5C9E"/>
    <w:rsid w:val="11E61258"/>
    <w:rsid w:val="124A2743"/>
    <w:rsid w:val="1256088A"/>
    <w:rsid w:val="12A70B6F"/>
    <w:rsid w:val="12EA5A64"/>
    <w:rsid w:val="13324B0D"/>
    <w:rsid w:val="133D2352"/>
    <w:rsid w:val="137210FB"/>
    <w:rsid w:val="139D6C77"/>
    <w:rsid w:val="13A147D1"/>
    <w:rsid w:val="1402620C"/>
    <w:rsid w:val="140A1E05"/>
    <w:rsid w:val="1452382D"/>
    <w:rsid w:val="14981F8C"/>
    <w:rsid w:val="14BA2ABB"/>
    <w:rsid w:val="14D52A43"/>
    <w:rsid w:val="14EA3162"/>
    <w:rsid w:val="14EE3DF9"/>
    <w:rsid w:val="15246B16"/>
    <w:rsid w:val="15347683"/>
    <w:rsid w:val="153C4D6C"/>
    <w:rsid w:val="15520505"/>
    <w:rsid w:val="156A0E75"/>
    <w:rsid w:val="156B2323"/>
    <w:rsid w:val="157F4A2C"/>
    <w:rsid w:val="15B463D1"/>
    <w:rsid w:val="15DF7350"/>
    <w:rsid w:val="16021A7C"/>
    <w:rsid w:val="161E0F3C"/>
    <w:rsid w:val="16372730"/>
    <w:rsid w:val="1672048A"/>
    <w:rsid w:val="16E017E8"/>
    <w:rsid w:val="16FA39D0"/>
    <w:rsid w:val="171D25CE"/>
    <w:rsid w:val="172412C5"/>
    <w:rsid w:val="17317127"/>
    <w:rsid w:val="173F3534"/>
    <w:rsid w:val="1783099B"/>
    <w:rsid w:val="17D453EA"/>
    <w:rsid w:val="17E50678"/>
    <w:rsid w:val="180A4EC7"/>
    <w:rsid w:val="182131B0"/>
    <w:rsid w:val="18323CD2"/>
    <w:rsid w:val="188F52D8"/>
    <w:rsid w:val="191E4CF6"/>
    <w:rsid w:val="192B4E46"/>
    <w:rsid w:val="192C1EF2"/>
    <w:rsid w:val="1932639B"/>
    <w:rsid w:val="19A25491"/>
    <w:rsid w:val="19A94011"/>
    <w:rsid w:val="19DF5378"/>
    <w:rsid w:val="1A1F1F70"/>
    <w:rsid w:val="1A2F1532"/>
    <w:rsid w:val="1A3D3083"/>
    <w:rsid w:val="1A3F6A06"/>
    <w:rsid w:val="1A7D6DE0"/>
    <w:rsid w:val="1A825539"/>
    <w:rsid w:val="1A9912AA"/>
    <w:rsid w:val="1AAE2DE5"/>
    <w:rsid w:val="1AC560CD"/>
    <w:rsid w:val="1AE24A3B"/>
    <w:rsid w:val="1B214C6B"/>
    <w:rsid w:val="1B316D83"/>
    <w:rsid w:val="1B356DB6"/>
    <w:rsid w:val="1B8C2F7C"/>
    <w:rsid w:val="1B943F24"/>
    <w:rsid w:val="1BC122E2"/>
    <w:rsid w:val="1BC57FBA"/>
    <w:rsid w:val="1C085966"/>
    <w:rsid w:val="1C135E39"/>
    <w:rsid w:val="1C290DB4"/>
    <w:rsid w:val="1C47643B"/>
    <w:rsid w:val="1C546ABE"/>
    <w:rsid w:val="1CAE1218"/>
    <w:rsid w:val="1CB304A3"/>
    <w:rsid w:val="1D015403"/>
    <w:rsid w:val="1D103198"/>
    <w:rsid w:val="1D2321EC"/>
    <w:rsid w:val="1D5B621C"/>
    <w:rsid w:val="1D7031FC"/>
    <w:rsid w:val="1DA90758"/>
    <w:rsid w:val="1DD12BE8"/>
    <w:rsid w:val="1DE91751"/>
    <w:rsid w:val="1DF84E52"/>
    <w:rsid w:val="1E0A1364"/>
    <w:rsid w:val="1E213337"/>
    <w:rsid w:val="1E303A22"/>
    <w:rsid w:val="1E4D7D1B"/>
    <w:rsid w:val="1E51771F"/>
    <w:rsid w:val="1E5C39AD"/>
    <w:rsid w:val="1E7352C5"/>
    <w:rsid w:val="1F2F21D1"/>
    <w:rsid w:val="1F3500CC"/>
    <w:rsid w:val="1F365B58"/>
    <w:rsid w:val="1FE25607"/>
    <w:rsid w:val="1FEC380D"/>
    <w:rsid w:val="1FF42923"/>
    <w:rsid w:val="200945ED"/>
    <w:rsid w:val="20121518"/>
    <w:rsid w:val="20373B5B"/>
    <w:rsid w:val="20505AC4"/>
    <w:rsid w:val="20862701"/>
    <w:rsid w:val="20EE356F"/>
    <w:rsid w:val="212E0344"/>
    <w:rsid w:val="213728EF"/>
    <w:rsid w:val="215E6D8B"/>
    <w:rsid w:val="217A6760"/>
    <w:rsid w:val="21933ED0"/>
    <w:rsid w:val="21A06A9E"/>
    <w:rsid w:val="21C06A96"/>
    <w:rsid w:val="21FD4A41"/>
    <w:rsid w:val="22513605"/>
    <w:rsid w:val="225622DF"/>
    <w:rsid w:val="22C439C0"/>
    <w:rsid w:val="22D74270"/>
    <w:rsid w:val="230307BE"/>
    <w:rsid w:val="23134566"/>
    <w:rsid w:val="23571023"/>
    <w:rsid w:val="236A5D28"/>
    <w:rsid w:val="236C13D9"/>
    <w:rsid w:val="237E1DAD"/>
    <w:rsid w:val="23AA0D33"/>
    <w:rsid w:val="23BF51D1"/>
    <w:rsid w:val="23F66FF6"/>
    <w:rsid w:val="24472ACE"/>
    <w:rsid w:val="24494EA3"/>
    <w:rsid w:val="24512A14"/>
    <w:rsid w:val="248D4283"/>
    <w:rsid w:val="24E355AC"/>
    <w:rsid w:val="250A56A8"/>
    <w:rsid w:val="251D48C1"/>
    <w:rsid w:val="25344AF2"/>
    <w:rsid w:val="255B7946"/>
    <w:rsid w:val="25A93834"/>
    <w:rsid w:val="25BE3EA6"/>
    <w:rsid w:val="25CF26C5"/>
    <w:rsid w:val="260A0D42"/>
    <w:rsid w:val="26145057"/>
    <w:rsid w:val="262D1324"/>
    <w:rsid w:val="26331896"/>
    <w:rsid w:val="26373D44"/>
    <w:rsid w:val="267047E0"/>
    <w:rsid w:val="267B0D5C"/>
    <w:rsid w:val="26F45667"/>
    <w:rsid w:val="27783593"/>
    <w:rsid w:val="27865728"/>
    <w:rsid w:val="27905511"/>
    <w:rsid w:val="279735E4"/>
    <w:rsid w:val="27C60B5C"/>
    <w:rsid w:val="282553C1"/>
    <w:rsid w:val="294735A4"/>
    <w:rsid w:val="2963279B"/>
    <w:rsid w:val="29A42C9B"/>
    <w:rsid w:val="29D73847"/>
    <w:rsid w:val="29E125D8"/>
    <w:rsid w:val="2A0F1568"/>
    <w:rsid w:val="2A167B7D"/>
    <w:rsid w:val="2A2B593B"/>
    <w:rsid w:val="2A312225"/>
    <w:rsid w:val="2AB11139"/>
    <w:rsid w:val="2B022A53"/>
    <w:rsid w:val="2B0701C0"/>
    <w:rsid w:val="2B1A2428"/>
    <w:rsid w:val="2B1A5AD2"/>
    <w:rsid w:val="2B7A34E5"/>
    <w:rsid w:val="2B8E6D38"/>
    <w:rsid w:val="2B9A04A5"/>
    <w:rsid w:val="2BAE5B21"/>
    <w:rsid w:val="2BB721D6"/>
    <w:rsid w:val="2BC56137"/>
    <w:rsid w:val="2BF01901"/>
    <w:rsid w:val="2C074DC9"/>
    <w:rsid w:val="2C71470E"/>
    <w:rsid w:val="2CB5169A"/>
    <w:rsid w:val="2CC57E91"/>
    <w:rsid w:val="2CF663C7"/>
    <w:rsid w:val="2D197BD1"/>
    <w:rsid w:val="2D483CEA"/>
    <w:rsid w:val="2D63690A"/>
    <w:rsid w:val="2E0E3A53"/>
    <w:rsid w:val="2E4E396D"/>
    <w:rsid w:val="2E843077"/>
    <w:rsid w:val="2E88523B"/>
    <w:rsid w:val="2E9118B4"/>
    <w:rsid w:val="2EC118E8"/>
    <w:rsid w:val="2ED24D92"/>
    <w:rsid w:val="2F04276D"/>
    <w:rsid w:val="2F123238"/>
    <w:rsid w:val="2F1D72A2"/>
    <w:rsid w:val="2F2C0562"/>
    <w:rsid w:val="2F724234"/>
    <w:rsid w:val="2F864494"/>
    <w:rsid w:val="303F5B52"/>
    <w:rsid w:val="30415886"/>
    <w:rsid w:val="31021EAA"/>
    <w:rsid w:val="3105531F"/>
    <w:rsid w:val="31565409"/>
    <w:rsid w:val="31607959"/>
    <w:rsid w:val="317A1ED5"/>
    <w:rsid w:val="321C4A17"/>
    <w:rsid w:val="32387149"/>
    <w:rsid w:val="323D4DDE"/>
    <w:rsid w:val="32466CAB"/>
    <w:rsid w:val="329806D7"/>
    <w:rsid w:val="32B670C6"/>
    <w:rsid w:val="32FF3174"/>
    <w:rsid w:val="33206B41"/>
    <w:rsid w:val="337B6F25"/>
    <w:rsid w:val="345F30E4"/>
    <w:rsid w:val="348833DA"/>
    <w:rsid w:val="34A528B9"/>
    <w:rsid w:val="34E73819"/>
    <w:rsid w:val="35003060"/>
    <w:rsid w:val="35143992"/>
    <w:rsid w:val="351A3BB7"/>
    <w:rsid w:val="353111E8"/>
    <w:rsid w:val="3531463B"/>
    <w:rsid w:val="354F52BF"/>
    <w:rsid w:val="35564ADA"/>
    <w:rsid w:val="355C77D5"/>
    <w:rsid w:val="355D06F3"/>
    <w:rsid w:val="35686760"/>
    <w:rsid w:val="3586396A"/>
    <w:rsid w:val="36D36DF1"/>
    <w:rsid w:val="372B32A4"/>
    <w:rsid w:val="37465C1B"/>
    <w:rsid w:val="37505E44"/>
    <w:rsid w:val="37C3625C"/>
    <w:rsid w:val="37C562CE"/>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E624F9"/>
    <w:rsid w:val="3A1866FF"/>
    <w:rsid w:val="3AA40077"/>
    <w:rsid w:val="3AC65DE8"/>
    <w:rsid w:val="3ACA37D1"/>
    <w:rsid w:val="3AD63E15"/>
    <w:rsid w:val="3B1874C8"/>
    <w:rsid w:val="3B2657A5"/>
    <w:rsid w:val="3B3219C7"/>
    <w:rsid w:val="3B522A3F"/>
    <w:rsid w:val="3B9E00AB"/>
    <w:rsid w:val="3BA76F73"/>
    <w:rsid w:val="3C74798C"/>
    <w:rsid w:val="3CA40B9B"/>
    <w:rsid w:val="3CE103A5"/>
    <w:rsid w:val="3D023DA9"/>
    <w:rsid w:val="3D304DF3"/>
    <w:rsid w:val="3D3C39E9"/>
    <w:rsid w:val="3D3D5195"/>
    <w:rsid w:val="3D4A385B"/>
    <w:rsid w:val="3D5809BF"/>
    <w:rsid w:val="3D5840B4"/>
    <w:rsid w:val="3D8056C1"/>
    <w:rsid w:val="3D8250CD"/>
    <w:rsid w:val="3D886B18"/>
    <w:rsid w:val="3D8D6C73"/>
    <w:rsid w:val="3DAA06EA"/>
    <w:rsid w:val="3DB72B10"/>
    <w:rsid w:val="3DD5450A"/>
    <w:rsid w:val="3E0428DD"/>
    <w:rsid w:val="3E686071"/>
    <w:rsid w:val="3EAA6D61"/>
    <w:rsid w:val="3EF2562A"/>
    <w:rsid w:val="3F081063"/>
    <w:rsid w:val="3F146478"/>
    <w:rsid w:val="3F334F59"/>
    <w:rsid w:val="3F474B64"/>
    <w:rsid w:val="3F6F58B5"/>
    <w:rsid w:val="3FC848E6"/>
    <w:rsid w:val="40072094"/>
    <w:rsid w:val="403E0A9D"/>
    <w:rsid w:val="407F58F4"/>
    <w:rsid w:val="40B23BE6"/>
    <w:rsid w:val="41134F23"/>
    <w:rsid w:val="412916E7"/>
    <w:rsid w:val="414E3A45"/>
    <w:rsid w:val="41874A60"/>
    <w:rsid w:val="41DC5E77"/>
    <w:rsid w:val="41E56D65"/>
    <w:rsid w:val="41F84D68"/>
    <w:rsid w:val="41FD5E23"/>
    <w:rsid w:val="422C3859"/>
    <w:rsid w:val="423D7C1E"/>
    <w:rsid w:val="42470693"/>
    <w:rsid w:val="424C4FE3"/>
    <w:rsid w:val="4258271B"/>
    <w:rsid w:val="425F073A"/>
    <w:rsid w:val="426E3DF0"/>
    <w:rsid w:val="426F64C9"/>
    <w:rsid w:val="42AC3492"/>
    <w:rsid w:val="42DE7246"/>
    <w:rsid w:val="433927C2"/>
    <w:rsid w:val="43892132"/>
    <w:rsid w:val="43E70741"/>
    <w:rsid w:val="44001A5E"/>
    <w:rsid w:val="446641FC"/>
    <w:rsid w:val="44BC1927"/>
    <w:rsid w:val="452A6F84"/>
    <w:rsid w:val="45652C74"/>
    <w:rsid w:val="456C67DF"/>
    <w:rsid w:val="45BD746F"/>
    <w:rsid w:val="45F469CB"/>
    <w:rsid w:val="46120782"/>
    <w:rsid w:val="464253F9"/>
    <w:rsid w:val="46461124"/>
    <w:rsid w:val="466B182E"/>
    <w:rsid w:val="469524E8"/>
    <w:rsid w:val="46B42AA5"/>
    <w:rsid w:val="46F076EF"/>
    <w:rsid w:val="46F5605C"/>
    <w:rsid w:val="4715323E"/>
    <w:rsid w:val="47700CDF"/>
    <w:rsid w:val="479467E8"/>
    <w:rsid w:val="479B4CF7"/>
    <w:rsid w:val="47F87462"/>
    <w:rsid w:val="47FD127E"/>
    <w:rsid w:val="48025917"/>
    <w:rsid w:val="480F2E5A"/>
    <w:rsid w:val="482663FF"/>
    <w:rsid w:val="48314608"/>
    <w:rsid w:val="484A6294"/>
    <w:rsid w:val="488F2CC7"/>
    <w:rsid w:val="48A01254"/>
    <w:rsid w:val="48A407E6"/>
    <w:rsid w:val="48CF371A"/>
    <w:rsid w:val="48E11D5B"/>
    <w:rsid w:val="48F50606"/>
    <w:rsid w:val="494B1258"/>
    <w:rsid w:val="496550AC"/>
    <w:rsid w:val="499B142C"/>
    <w:rsid w:val="49D46CB0"/>
    <w:rsid w:val="49F1338C"/>
    <w:rsid w:val="49F51014"/>
    <w:rsid w:val="49FA4CE4"/>
    <w:rsid w:val="49FC2FC3"/>
    <w:rsid w:val="4A2B243B"/>
    <w:rsid w:val="4A5B53B1"/>
    <w:rsid w:val="4AC736CE"/>
    <w:rsid w:val="4AF87B42"/>
    <w:rsid w:val="4B225D19"/>
    <w:rsid w:val="4B4A6C4E"/>
    <w:rsid w:val="4B544FB7"/>
    <w:rsid w:val="4B5654B0"/>
    <w:rsid w:val="4BE808F6"/>
    <w:rsid w:val="4C054C98"/>
    <w:rsid w:val="4C3F7C92"/>
    <w:rsid w:val="4C580C3F"/>
    <w:rsid w:val="4CD7691E"/>
    <w:rsid w:val="4D4B538E"/>
    <w:rsid w:val="4DE638B8"/>
    <w:rsid w:val="4E0807A7"/>
    <w:rsid w:val="4E2116E9"/>
    <w:rsid w:val="4E42494A"/>
    <w:rsid w:val="4E4D5AC0"/>
    <w:rsid w:val="4E697FB9"/>
    <w:rsid w:val="4E883AF0"/>
    <w:rsid w:val="4EBC7F3B"/>
    <w:rsid w:val="4F152684"/>
    <w:rsid w:val="4F2A55A9"/>
    <w:rsid w:val="4F2E0E0B"/>
    <w:rsid w:val="4F3651FA"/>
    <w:rsid w:val="4FB66684"/>
    <w:rsid w:val="4FD330CC"/>
    <w:rsid w:val="50203970"/>
    <w:rsid w:val="50681F00"/>
    <w:rsid w:val="506D4B31"/>
    <w:rsid w:val="507327CC"/>
    <w:rsid w:val="50AB5708"/>
    <w:rsid w:val="50D67354"/>
    <w:rsid w:val="50E503C3"/>
    <w:rsid w:val="51040E06"/>
    <w:rsid w:val="510F504C"/>
    <w:rsid w:val="510F5829"/>
    <w:rsid w:val="51644DBE"/>
    <w:rsid w:val="51823F64"/>
    <w:rsid w:val="51BC4CC0"/>
    <w:rsid w:val="51BE28E0"/>
    <w:rsid w:val="52333C45"/>
    <w:rsid w:val="524F71B5"/>
    <w:rsid w:val="52605BCA"/>
    <w:rsid w:val="52636DDD"/>
    <w:rsid w:val="52937031"/>
    <w:rsid w:val="53B1403B"/>
    <w:rsid w:val="53DE6777"/>
    <w:rsid w:val="53ED44A2"/>
    <w:rsid w:val="53EE523E"/>
    <w:rsid w:val="54B03FEB"/>
    <w:rsid w:val="54B554B1"/>
    <w:rsid w:val="54E03962"/>
    <w:rsid w:val="54EF2081"/>
    <w:rsid w:val="54F34D0E"/>
    <w:rsid w:val="55270580"/>
    <w:rsid w:val="55312534"/>
    <w:rsid w:val="55332C91"/>
    <w:rsid w:val="559358EB"/>
    <w:rsid w:val="55A7171D"/>
    <w:rsid w:val="55AB3472"/>
    <w:rsid w:val="55CA4A75"/>
    <w:rsid w:val="55F2156F"/>
    <w:rsid w:val="560046E0"/>
    <w:rsid w:val="56914577"/>
    <w:rsid w:val="56935787"/>
    <w:rsid w:val="56D73520"/>
    <w:rsid w:val="56FA7CF3"/>
    <w:rsid w:val="57A10134"/>
    <w:rsid w:val="57A85800"/>
    <w:rsid w:val="57AB79F3"/>
    <w:rsid w:val="57B0626D"/>
    <w:rsid w:val="57DA63DB"/>
    <w:rsid w:val="57E63F62"/>
    <w:rsid w:val="580D02D9"/>
    <w:rsid w:val="5821257B"/>
    <w:rsid w:val="582855AC"/>
    <w:rsid w:val="584D54A8"/>
    <w:rsid w:val="586D3040"/>
    <w:rsid w:val="58CC1700"/>
    <w:rsid w:val="58D671ED"/>
    <w:rsid w:val="596B63CD"/>
    <w:rsid w:val="59B4752E"/>
    <w:rsid w:val="59D24511"/>
    <w:rsid w:val="5A6715C3"/>
    <w:rsid w:val="5A7E2423"/>
    <w:rsid w:val="5A807024"/>
    <w:rsid w:val="5A8E30BA"/>
    <w:rsid w:val="5AEC6F87"/>
    <w:rsid w:val="5B0B3509"/>
    <w:rsid w:val="5B1416FF"/>
    <w:rsid w:val="5B2A1394"/>
    <w:rsid w:val="5B3D7B01"/>
    <w:rsid w:val="5B9975C6"/>
    <w:rsid w:val="5BCD50F5"/>
    <w:rsid w:val="5C4D5980"/>
    <w:rsid w:val="5C657C3C"/>
    <w:rsid w:val="5C730E0D"/>
    <w:rsid w:val="5C7737B4"/>
    <w:rsid w:val="5C7D754A"/>
    <w:rsid w:val="5D150984"/>
    <w:rsid w:val="5D1C04EB"/>
    <w:rsid w:val="5D201AFA"/>
    <w:rsid w:val="5DC44999"/>
    <w:rsid w:val="5E162269"/>
    <w:rsid w:val="5E3B6EAB"/>
    <w:rsid w:val="5E456928"/>
    <w:rsid w:val="5E650021"/>
    <w:rsid w:val="5EA031AD"/>
    <w:rsid w:val="5EA8566E"/>
    <w:rsid w:val="5F061262"/>
    <w:rsid w:val="5F2409AA"/>
    <w:rsid w:val="5F4B0614"/>
    <w:rsid w:val="5F5664BA"/>
    <w:rsid w:val="5F7672EE"/>
    <w:rsid w:val="5FBB63B5"/>
    <w:rsid w:val="60454DC6"/>
    <w:rsid w:val="60793D60"/>
    <w:rsid w:val="607A0FDF"/>
    <w:rsid w:val="609A77F3"/>
    <w:rsid w:val="60CD4EE0"/>
    <w:rsid w:val="61021E2C"/>
    <w:rsid w:val="61061A64"/>
    <w:rsid w:val="6111015C"/>
    <w:rsid w:val="61155538"/>
    <w:rsid w:val="616C090E"/>
    <w:rsid w:val="61AB611F"/>
    <w:rsid w:val="61CB421C"/>
    <w:rsid w:val="61ED403B"/>
    <w:rsid w:val="622E4B4F"/>
    <w:rsid w:val="625C49DC"/>
    <w:rsid w:val="62736B5C"/>
    <w:rsid w:val="62D61527"/>
    <w:rsid w:val="635C27BC"/>
    <w:rsid w:val="63612013"/>
    <w:rsid w:val="639C0FD0"/>
    <w:rsid w:val="64732979"/>
    <w:rsid w:val="64774C22"/>
    <w:rsid w:val="64930237"/>
    <w:rsid w:val="64DB0E6A"/>
    <w:rsid w:val="64E312EA"/>
    <w:rsid w:val="64FD1D2C"/>
    <w:rsid w:val="64FF0E37"/>
    <w:rsid w:val="6542378D"/>
    <w:rsid w:val="65564942"/>
    <w:rsid w:val="657955CE"/>
    <w:rsid w:val="65B11604"/>
    <w:rsid w:val="65CB044C"/>
    <w:rsid w:val="66093845"/>
    <w:rsid w:val="662078E9"/>
    <w:rsid w:val="665B44BF"/>
    <w:rsid w:val="66993CB4"/>
    <w:rsid w:val="66D43F13"/>
    <w:rsid w:val="66DB6F61"/>
    <w:rsid w:val="67867F10"/>
    <w:rsid w:val="67904C08"/>
    <w:rsid w:val="67980EC5"/>
    <w:rsid w:val="67AB5116"/>
    <w:rsid w:val="67EB1084"/>
    <w:rsid w:val="68690C4B"/>
    <w:rsid w:val="68760BAE"/>
    <w:rsid w:val="68851407"/>
    <w:rsid w:val="68875844"/>
    <w:rsid w:val="68E34325"/>
    <w:rsid w:val="68E35FEE"/>
    <w:rsid w:val="68E97071"/>
    <w:rsid w:val="68F71C1C"/>
    <w:rsid w:val="690D36B5"/>
    <w:rsid w:val="69880E06"/>
    <w:rsid w:val="69BE41E9"/>
    <w:rsid w:val="69C90C5E"/>
    <w:rsid w:val="69EB17D5"/>
    <w:rsid w:val="6A7E0847"/>
    <w:rsid w:val="6A916FAB"/>
    <w:rsid w:val="6AF47BCB"/>
    <w:rsid w:val="6B1D05B6"/>
    <w:rsid w:val="6B2C1E2D"/>
    <w:rsid w:val="6B5C0C74"/>
    <w:rsid w:val="6B6B0C05"/>
    <w:rsid w:val="6B7B29AF"/>
    <w:rsid w:val="6B905195"/>
    <w:rsid w:val="6B947BF6"/>
    <w:rsid w:val="6BAF0A53"/>
    <w:rsid w:val="6C1D1CF9"/>
    <w:rsid w:val="6C284B26"/>
    <w:rsid w:val="6C420591"/>
    <w:rsid w:val="6C4938C9"/>
    <w:rsid w:val="6C6B60FA"/>
    <w:rsid w:val="6C893B72"/>
    <w:rsid w:val="6CA03235"/>
    <w:rsid w:val="6CA078E5"/>
    <w:rsid w:val="6CA11684"/>
    <w:rsid w:val="6CBB43F2"/>
    <w:rsid w:val="6CCF4627"/>
    <w:rsid w:val="6CFE24DC"/>
    <w:rsid w:val="6D22538C"/>
    <w:rsid w:val="6D56066E"/>
    <w:rsid w:val="6D781C7B"/>
    <w:rsid w:val="6D9B2892"/>
    <w:rsid w:val="6DAE06A1"/>
    <w:rsid w:val="6DD12A21"/>
    <w:rsid w:val="6E321185"/>
    <w:rsid w:val="6FE0105F"/>
    <w:rsid w:val="6FE729EA"/>
    <w:rsid w:val="702D37D0"/>
    <w:rsid w:val="70527DA8"/>
    <w:rsid w:val="70DB50BD"/>
    <w:rsid w:val="71077AF1"/>
    <w:rsid w:val="71145339"/>
    <w:rsid w:val="7119633D"/>
    <w:rsid w:val="712C5715"/>
    <w:rsid w:val="713570D8"/>
    <w:rsid w:val="715F2ECD"/>
    <w:rsid w:val="71FD1D00"/>
    <w:rsid w:val="724E4FA2"/>
    <w:rsid w:val="727437AD"/>
    <w:rsid w:val="72870EA5"/>
    <w:rsid w:val="728C67B5"/>
    <w:rsid w:val="72B959D5"/>
    <w:rsid w:val="72F53EEF"/>
    <w:rsid w:val="72FA299B"/>
    <w:rsid w:val="72FC5A4E"/>
    <w:rsid w:val="730A652D"/>
    <w:rsid w:val="73157740"/>
    <w:rsid w:val="73563827"/>
    <w:rsid w:val="735F29E1"/>
    <w:rsid w:val="736B17B5"/>
    <w:rsid w:val="74264B66"/>
    <w:rsid w:val="743957DE"/>
    <w:rsid w:val="743A395A"/>
    <w:rsid w:val="743B7742"/>
    <w:rsid w:val="74567B65"/>
    <w:rsid w:val="74795B53"/>
    <w:rsid w:val="74B2079A"/>
    <w:rsid w:val="74C005B7"/>
    <w:rsid w:val="74DE6A91"/>
    <w:rsid w:val="753B3B98"/>
    <w:rsid w:val="75470C49"/>
    <w:rsid w:val="75D04F6C"/>
    <w:rsid w:val="75D716AE"/>
    <w:rsid w:val="75DB314A"/>
    <w:rsid w:val="7613535B"/>
    <w:rsid w:val="766825A8"/>
    <w:rsid w:val="76945974"/>
    <w:rsid w:val="76AF107E"/>
    <w:rsid w:val="76E856C9"/>
    <w:rsid w:val="76EA61F8"/>
    <w:rsid w:val="76F06230"/>
    <w:rsid w:val="770524AE"/>
    <w:rsid w:val="77542ED2"/>
    <w:rsid w:val="775878D1"/>
    <w:rsid w:val="778237F5"/>
    <w:rsid w:val="778B5D66"/>
    <w:rsid w:val="77A512E4"/>
    <w:rsid w:val="77BD292C"/>
    <w:rsid w:val="77F3346D"/>
    <w:rsid w:val="7826628B"/>
    <w:rsid w:val="78CD0CE6"/>
    <w:rsid w:val="79AB2979"/>
    <w:rsid w:val="79D405E1"/>
    <w:rsid w:val="79F851D5"/>
    <w:rsid w:val="7A08390E"/>
    <w:rsid w:val="7A7B3281"/>
    <w:rsid w:val="7A7B7874"/>
    <w:rsid w:val="7AC62E9D"/>
    <w:rsid w:val="7AE87ACA"/>
    <w:rsid w:val="7AEC1440"/>
    <w:rsid w:val="7AEE5FE3"/>
    <w:rsid w:val="7B14584D"/>
    <w:rsid w:val="7B7975D4"/>
    <w:rsid w:val="7BF22BB4"/>
    <w:rsid w:val="7C21213C"/>
    <w:rsid w:val="7C2B005E"/>
    <w:rsid w:val="7CB144F2"/>
    <w:rsid w:val="7CBF0117"/>
    <w:rsid w:val="7D6E7503"/>
    <w:rsid w:val="7D6F2271"/>
    <w:rsid w:val="7D704111"/>
    <w:rsid w:val="7D9225A0"/>
    <w:rsid w:val="7DCA26A6"/>
    <w:rsid w:val="7DE86492"/>
    <w:rsid w:val="7DF516A8"/>
    <w:rsid w:val="7E1B2909"/>
    <w:rsid w:val="7E2702BF"/>
    <w:rsid w:val="7E4416A8"/>
    <w:rsid w:val="7E5075A8"/>
    <w:rsid w:val="7E5466DB"/>
    <w:rsid w:val="7E5734F8"/>
    <w:rsid w:val="7E777D61"/>
    <w:rsid w:val="7EC844CD"/>
    <w:rsid w:val="7ED64101"/>
    <w:rsid w:val="7EF3018C"/>
    <w:rsid w:val="7EF945F5"/>
    <w:rsid w:val="7F0F387B"/>
    <w:rsid w:val="7F2B79D2"/>
    <w:rsid w:val="7F620525"/>
    <w:rsid w:val="7FC807E2"/>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name="annotation text"/>
    <w:lsdException w:unhideWhenUsed="0" w:uiPriority="0" w:name="header"/>
    <w:lsdException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21"/>
    <w:semiHidden/>
    <w:uiPriority w:val="0"/>
    <w:pPr>
      <w:jc w:val="left"/>
    </w:pPr>
    <w:rPr>
      <w:kern w:val="0"/>
    </w:rPr>
  </w:style>
  <w:style w:type="paragraph" w:styleId="4">
    <w:name w:val="Balloon Text"/>
    <w:basedOn w:val="1"/>
    <w:link w:val="22"/>
    <w:semiHidden/>
    <w:uiPriority w:val="0"/>
    <w:rPr>
      <w:kern w:val="0"/>
      <w:sz w:val="18"/>
      <w:szCs w:val="18"/>
    </w:rPr>
  </w:style>
  <w:style w:type="paragraph" w:styleId="5">
    <w:name w:val="footer"/>
    <w:basedOn w:val="1"/>
    <w:link w:val="23"/>
    <w:semiHidden/>
    <w:uiPriority w:val="0"/>
    <w:pPr>
      <w:tabs>
        <w:tab w:val="center" w:pos="4153"/>
        <w:tab w:val="right" w:pos="8306"/>
      </w:tabs>
      <w:snapToGrid w:val="0"/>
      <w:jc w:val="left"/>
    </w:pPr>
    <w:rPr>
      <w:kern w:val="0"/>
      <w:sz w:val="18"/>
      <w:szCs w:val="18"/>
    </w:rPr>
  </w:style>
  <w:style w:type="paragraph" w:styleId="6">
    <w:name w:val="header"/>
    <w:basedOn w:val="1"/>
    <w:link w:val="24"/>
    <w:semiHidden/>
    <w:uiPriority w:val="0"/>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25"/>
    <w:semiHidden/>
    <w:uiPriority w:val="0"/>
    <w:rPr>
      <w:b/>
      <w:bCs/>
    </w:rPr>
  </w:style>
  <w:style w:type="table" w:styleId="11">
    <w:name w:val="Table Grid"/>
    <w:basedOn w:val="10"/>
    <w:uiPriority w:val="0"/>
    <w:pPr>
      <w:widowControl w:val="0"/>
      <w:jc w:val="both"/>
    </w:pPr>
    <w:rPr>
      <w:rFonts w:ascii="Times New Roman" w:hAnsi="Times New Roman"/>
      <w:lang w:val="en-US" w:eastAsia="zh-CN" w:bidi="ar-SA"/>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0"/>
    <w:rPr>
      <w:b/>
      <w:bCs/>
    </w:rPr>
  </w:style>
  <w:style w:type="character" w:styleId="14">
    <w:name w:val="FollowedHyperlink"/>
    <w:basedOn w:val="12"/>
    <w:uiPriority w:val="0"/>
    <w:rPr>
      <w:color w:val="333333"/>
      <w:u w:val="none"/>
    </w:rPr>
  </w:style>
  <w:style w:type="character" w:styleId="15">
    <w:name w:val="Emphasis"/>
    <w:basedOn w:val="12"/>
    <w:qFormat/>
    <w:locked/>
    <w:uiPriority w:val="0"/>
    <w:rPr>
      <w:color w:val="FF0000"/>
    </w:rPr>
  </w:style>
  <w:style w:type="character" w:styleId="16">
    <w:name w:val="Hyperlink"/>
    <w:basedOn w:val="12"/>
    <w:uiPriority w:val="0"/>
    <w:rPr>
      <w:color w:val="333333"/>
      <w:u w:val="none"/>
    </w:rPr>
  </w:style>
  <w:style w:type="character" w:styleId="17">
    <w:name w:val="HTML Code"/>
    <w:basedOn w:val="12"/>
    <w:uiPriority w:val="0"/>
    <w:rPr>
      <w:rFonts w:hint="default" w:ascii="monospace" w:hAnsi="monospace" w:eastAsia="monospace" w:cs="monospace"/>
      <w:sz w:val="21"/>
      <w:szCs w:val="21"/>
    </w:rPr>
  </w:style>
  <w:style w:type="character" w:styleId="18">
    <w:name w:val="annotation reference"/>
    <w:semiHidden/>
    <w:uiPriority w:val="0"/>
    <w:rPr>
      <w:rFonts w:cs="Times New Roman"/>
      <w:sz w:val="21"/>
      <w:szCs w:val="21"/>
    </w:rPr>
  </w:style>
  <w:style w:type="character" w:styleId="19">
    <w:name w:val="HTML Keyboard"/>
    <w:basedOn w:val="12"/>
    <w:uiPriority w:val="0"/>
    <w:rPr>
      <w:rFonts w:ascii="monospace" w:hAnsi="monospace" w:eastAsia="monospace" w:cs="monospace"/>
      <w:sz w:val="21"/>
      <w:szCs w:val="21"/>
    </w:rPr>
  </w:style>
  <w:style w:type="character" w:styleId="20">
    <w:name w:val="HTML Sample"/>
    <w:basedOn w:val="12"/>
    <w:uiPriority w:val="0"/>
    <w:rPr>
      <w:rFonts w:hint="default" w:ascii="monospace" w:hAnsi="monospace" w:eastAsia="monospace" w:cs="monospace"/>
      <w:sz w:val="21"/>
      <w:szCs w:val="21"/>
    </w:rPr>
  </w:style>
  <w:style w:type="character" w:customStyle="1" w:styleId="21">
    <w:name w:val="批注文字 Char"/>
    <w:link w:val="3"/>
    <w:semiHidden/>
    <w:locked/>
    <w:uiPriority w:val="0"/>
    <w:rPr>
      <w:rFonts w:ascii="Times New Roman" w:hAnsi="Times New Roman" w:cs="Times New Roman"/>
      <w:sz w:val="21"/>
      <w:szCs w:val="21"/>
    </w:rPr>
  </w:style>
  <w:style w:type="character" w:customStyle="1" w:styleId="22">
    <w:name w:val="批注框文本 Char"/>
    <w:link w:val="4"/>
    <w:semiHidden/>
    <w:locked/>
    <w:uiPriority w:val="0"/>
    <w:rPr>
      <w:rFonts w:ascii="Times New Roman" w:hAnsi="Times New Roman" w:eastAsia="宋体" w:cs="Times New Roman"/>
      <w:sz w:val="18"/>
      <w:szCs w:val="18"/>
    </w:rPr>
  </w:style>
  <w:style w:type="character" w:customStyle="1" w:styleId="23">
    <w:name w:val="页脚 Char"/>
    <w:link w:val="5"/>
    <w:semiHidden/>
    <w:locked/>
    <w:uiPriority w:val="0"/>
    <w:rPr>
      <w:rFonts w:ascii="Times New Roman" w:hAnsi="Times New Roman" w:eastAsia="宋体" w:cs="Times New Roman"/>
      <w:sz w:val="18"/>
      <w:szCs w:val="18"/>
    </w:rPr>
  </w:style>
  <w:style w:type="character" w:customStyle="1" w:styleId="24">
    <w:name w:val="页眉 Char"/>
    <w:link w:val="6"/>
    <w:semiHidden/>
    <w:locked/>
    <w:uiPriority w:val="0"/>
    <w:rPr>
      <w:rFonts w:ascii="Times New Roman" w:hAnsi="Times New Roman" w:eastAsia="宋体" w:cs="Times New Roman"/>
      <w:sz w:val="18"/>
      <w:szCs w:val="18"/>
    </w:rPr>
  </w:style>
  <w:style w:type="character" w:customStyle="1" w:styleId="25">
    <w:name w:val="批注主题 Char"/>
    <w:link w:val="9"/>
    <w:semiHidden/>
    <w:locked/>
    <w:uiPriority w:val="0"/>
    <w:rPr>
      <w:rFonts w:ascii="Times New Roman" w:hAnsi="Times New Roman" w:cs="Times New Roman"/>
      <w:b/>
      <w:bCs/>
      <w:sz w:val="21"/>
      <w:szCs w:val="21"/>
    </w:rPr>
  </w:style>
  <w:style w:type="character" w:customStyle="1" w:styleId="26">
    <w:name w:val="new-question-icon"/>
    <w:basedOn w:val="12"/>
    <w:uiPriority w:val="0"/>
    <w:rPr>
      <w:color w:val="F99403"/>
      <w:bdr w:val="single" w:color="FFF8E2" w:sz="6" w:space="0"/>
      <w:shd w:val="clear" w:color="auto" w:fill="FFF8E2"/>
    </w:rPr>
  </w:style>
  <w:style w:type="character" w:customStyle="1" w:styleId="27">
    <w:name w:val="nth-child(2)"/>
    <w:basedOn w:val="12"/>
    <w:uiPriority w:val="0"/>
  </w:style>
  <w:style w:type="character" w:customStyle="1" w:styleId="28">
    <w:name w:val="current1"/>
    <w:basedOn w:val="12"/>
    <w:uiPriority w:val="0"/>
    <w:rPr>
      <w:color w:val="00C1DE"/>
    </w:rPr>
  </w:style>
  <w:style w:type="character" w:customStyle="1" w:styleId="29">
    <w:name w:val="info-content"/>
    <w:basedOn w:val="12"/>
    <w:uiPriority w:val="0"/>
    <w:rPr>
      <w:color w:val="808080"/>
    </w:rPr>
  </w:style>
  <w:style w:type="character" w:customStyle="1" w:styleId="30">
    <w:name w:val="nth-child(3)"/>
    <w:basedOn w:val="12"/>
    <w:uiPriority w:val="0"/>
  </w:style>
  <w:style w:type="character" w:customStyle="1" w:styleId="31">
    <w:name w:val="no-reply-icon"/>
    <w:basedOn w:val="12"/>
    <w:uiPriority w:val="0"/>
    <w:rPr>
      <w:color w:val="BBC0CC"/>
      <w:bdr w:val="single" w:color="F8F8F8" w:sz="6" w:space="0"/>
      <w:shd w:val="clear" w:color="auto" w:fill="F8F8F8"/>
    </w:rPr>
  </w:style>
  <w:style w:type="character" w:customStyle="1" w:styleId="32">
    <w:name w:val="not([class*=suffix])1"/>
    <w:basedOn w:val="12"/>
    <w:uiPriority w:val="0"/>
  </w:style>
  <w:style w:type="character" w:customStyle="1" w:styleId="33">
    <w:name w:val="hover"/>
    <w:basedOn w:val="12"/>
    <w:uiPriority w:val="0"/>
    <w:rPr>
      <w:color w:val="0077E6"/>
    </w:rPr>
  </w:style>
  <w:style w:type="character" w:customStyle="1" w:styleId="34">
    <w:name w:val="flag-title"/>
    <w:basedOn w:val="12"/>
    <w:uiPriority w:val="0"/>
    <w:rPr>
      <w:color w:val="8790A4"/>
      <w:sz w:val="18"/>
      <w:szCs w:val="18"/>
      <w:bdr w:val="dashed" w:color="E5E5E5" w:sz="6" w:space="0"/>
    </w:rPr>
  </w:style>
  <w:style w:type="character" w:customStyle="1" w:styleId="35">
    <w:name w:val="info-label"/>
    <w:basedOn w:val="12"/>
    <w:uiPriority w:val="0"/>
    <w:rPr>
      <w:b/>
    </w:rPr>
  </w:style>
  <w:style w:type="character" w:customStyle="1" w:styleId="36">
    <w:name w:val="flag-title2"/>
    <w:basedOn w:val="12"/>
    <w:uiPriority w:val="0"/>
    <w:rPr>
      <w:color w:val="8790A4"/>
      <w:sz w:val="18"/>
      <w:szCs w:val="18"/>
      <w:bdr w:val="dashed" w:color="E5E5E5" w:sz="6" w:space="0"/>
    </w:rPr>
  </w:style>
  <w:style w:type="character" w:customStyle="1" w:styleId="37">
    <w:name w:val="nth-child(1)"/>
    <w:basedOn w:val="12"/>
    <w:uiPriority w:val="0"/>
  </w:style>
  <w:style w:type="character" w:customStyle="1" w:styleId="38">
    <w:name w:val="hot-question-icon"/>
    <w:basedOn w:val="12"/>
    <w:uiPriority w:val="0"/>
    <w:rPr>
      <w:color w:val="FF0000"/>
    </w:rPr>
  </w:style>
  <w:style w:type="character" w:customStyle="1" w:styleId="39">
    <w:name w:val="current"/>
    <w:basedOn w:val="12"/>
    <w:uiPriority w:val="0"/>
    <w:rPr>
      <w:color w:val="00C1DE"/>
    </w:rPr>
  </w:style>
  <w:style w:type="character" w:customStyle="1" w:styleId="40">
    <w:name w:val="not([class*=suffix])"/>
    <w:basedOn w:val="12"/>
    <w:uiPriority w:val="0"/>
    <w:rPr>
      <w:sz w:val="19"/>
      <w:szCs w:val="19"/>
    </w:rPr>
  </w:style>
  <w:style w:type="character" w:customStyle="1" w:styleId="41">
    <w:name w:val="right"/>
    <w:basedOn w:val="12"/>
    <w:uiPriority w:val="0"/>
    <w:rPr>
      <w:shd w:val="clear" w:color="auto" w:fill="E5E5E5"/>
    </w:rPr>
  </w:style>
  <w:style w:type="character" w:customStyle="1" w:styleId="42">
    <w:name w:val="hover7"/>
    <w:basedOn w:val="12"/>
    <w:uiPriority w:val="0"/>
    <w:rPr>
      <w:color w:val="0077E6"/>
    </w:rPr>
  </w:style>
  <w:style w:type="paragraph" w:styleId="43">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4">
    <w:name w:val=" Char Char1 Char Char Char Char Char Char Char Char Char Char Char Char Char Char Char Char Char Char Char Char Char Char Char Char Char Char Char Char Char Char Char Char Char Char Char Char Char Char"/>
    <w:basedOn w:val="1"/>
    <w:uiPriority w:val="0"/>
    <w:pPr>
      <w:widowControl/>
      <w:spacing w:after="160" w:line="240" w:lineRule="exact"/>
    </w:pPr>
    <w:rPr>
      <w:szCs w:val="24"/>
    </w:rPr>
  </w:style>
  <w:style w:type="paragraph" w:customStyle="1" w:styleId="45">
    <w:name w:val="List Paragraph"/>
    <w:basedOn w:val="1"/>
    <w:uiPriority w:val="0"/>
    <w:pPr>
      <w:ind w:firstLine="420" w:firstLineChars="200"/>
    </w:pPr>
  </w:style>
  <w:style w:type="paragraph" w:customStyle="1" w:styleId="46">
    <w:name w:val="Char Char1 Char Char Char Char Char Char Char Char Char Char Char Char Char Char Char Char Char Char Char Char Char Char Char Char Char Char Char Char Char Char Char Char Char Char Char Char Char Char"/>
    <w:basedOn w:val="1"/>
    <w:uiPriority w:val="0"/>
    <w:pPr>
      <w:widowControl/>
      <w:spacing w:after="160" w:line="240" w:lineRule="exact"/>
    </w:pPr>
    <w:rPr>
      <w:rFonts w:ascii="Verdana" w:hAnsi="Verdana" w:cs="Verdana"/>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2502</Words>
  <Characters>2719</Characters>
  <Lines>12</Lines>
  <Paragraphs>3</Paragraphs>
  <TotalTime>2</TotalTime>
  <ScaleCrop>false</ScaleCrop>
  <LinksUpToDate>false</LinksUpToDate>
  <CharactersWithSpaces>2882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2022-04-28T06:42:14Z</cp:lastPrinted>
  <dcterms:modified xsi:type="dcterms:W3CDTF">2024-08-22T09:51:35Z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AFD66ABA65D34A0AB1773E26DA6DCF89_13</vt:lpwstr>
  </property>
</Properties>
</file>